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3631" w:rsidRDefault="00350477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631">
        <w:rPr>
          <w:rFonts w:ascii="Times New Roman" w:hAnsi="Times New Roman" w:cs="Times New Roman"/>
          <w:sz w:val="24"/>
          <w:szCs w:val="24"/>
        </w:rPr>
        <w:t>Утвержден решением годового</w:t>
      </w:r>
    </w:p>
    <w:p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собрания акционеров</w:t>
      </w:r>
    </w:p>
    <w:p w:rsidR="00343631" w:rsidRDefault="00B734B7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43631">
        <w:rPr>
          <w:rFonts w:ascii="Times New Roman" w:hAnsi="Times New Roman" w:cs="Times New Roman"/>
          <w:sz w:val="24"/>
          <w:szCs w:val="24"/>
        </w:rPr>
        <w:t xml:space="preserve">АО ВЗПО </w:t>
      </w:r>
      <w:r w:rsidR="00FC599F">
        <w:rPr>
          <w:rFonts w:ascii="Times New Roman" w:hAnsi="Times New Roman" w:cs="Times New Roman"/>
          <w:sz w:val="24"/>
          <w:szCs w:val="24"/>
        </w:rPr>
        <w:t>"</w:t>
      </w:r>
      <w:r w:rsidR="00343631">
        <w:rPr>
          <w:rFonts w:ascii="Times New Roman" w:hAnsi="Times New Roman" w:cs="Times New Roman"/>
          <w:sz w:val="24"/>
          <w:szCs w:val="24"/>
        </w:rPr>
        <w:t>Техника</w:t>
      </w:r>
      <w:r w:rsidR="00FC599F">
        <w:rPr>
          <w:rFonts w:ascii="Times New Roman" w:hAnsi="Times New Roman" w:cs="Times New Roman"/>
          <w:sz w:val="24"/>
          <w:szCs w:val="24"/>
        </w:rPr>
        <w:t>"</w:t>
      </w:r>
      <w:r w:rsidR="00674994">
        <w:rPr>
          <w:rFonts w:ascii="Times New Roman" w:hAnsi="Times New Roman" w:cs="Times New Roman"/>
          <w:sz w:val="24"/>
          <w:szCs w:val="24"/>
        </w:rPr>
        <w:t xml:space="preserve"> </w:t>
      </w:r>
      <w:r w:rsidR="00E606EB">
        <w:rPr>
          <w:rFonts w:ascii="Times New Roman" w:hAnsi="Times New Roman" w:cs="Times New Roman"/>
          <w:sz w:val="24"/>
          <w:szCs w:val="24"/>
        </w:rPr>
        <w:t xml:space="preserve">от </w:t>
      </w:r>
      <w:r w:rsidR="00E62FC6">
        <w:rPr>
          <w:rFonts w:ascii="Times New Roman" w:hAnsi="Times New Roman" w:cs="Times New Roman"/>
          <w:sz w:val="24"/>
          <w:szCs w:val="24"/>
        </w:rPr>
        <w:t>28</w:t>
      </w:r>
      <w:r w:rsidR="00690611">
        <w:rPr>
          <w:rFonts w:ascii="Times New Roman" w:hAnsi="Times New Roman" w:cs="Times New Roman"/>
          <w:sz w:val="24"/>
          <w:szCs w:val="24"/>
        </w:rPr>
        <w:t>.</w:t>
      </w:r>
      <w:r w:rsidR="00E62FC6">
        <w:rPr>
          <w:rFonts w:ascii="Times New Roman" w:hAnsi="Times New Roman" w:cs="Times New Roman"/>
          <w:sz w:val="24"/>
          <w:szCs w:val="24"/>
        </w:rPr>
        <w:t>06</w:t>
      </w:r>
      <w:r w:rsidR="00674994">
        <w:rPr>
          <w:rFonts w:ascii="Times New Roman" w:hAnsi="Times New Roman" w:cs="Times New Roman"/>
          <w:sz w:val="24"/>
          <w:szCs w:val="24"/>
        </w:rPr>
        <w:t>.</w:t>
      </w:r>
      <w:r w:rsidR="0069061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674994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343631" w:rsidRPr="00186BFD" w:rsidRDefault="00A87D9A" w:rsidP="00674994">
      <w:pPr>
        <w:pStyle w:val="Con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(протокол </w:t>
      </w:r>
      <w:r w:rsidR="00690611">
        <w:rPr>
          <w:rFonts w:ascii="Times New Roman" w:hAnsi="Times New Roman" w:cs="Times New Roman"/>
          <w:sz w:val="24"/>
          <w:szCs w:val="24"/>
        </w:rPr>
        <w:t xml:space="preserve">от </w:t>
      </w:r>
      <w:r w:rsidR="00283589">
        <w:rPr>
          <w:rFonts w:ascii="Times New Roman" w:hAnsi="Times New Roman" w:cs="Times New Roman"/>
          <w:sz w:val="24"/>
          <w:szCs w:val="24"/>
        </w:rPr>
        <w:t>30</w:t>
      </w:r>
      <w:r w:rsidR="00690611">
        <w:rPr>
          <w:rFonts w:ascii="Times New Roman" w:hAnsi="Times New Roman" w:cs="Times New Roman"/>
          <w:sz w:val="24"/>
          <w:szCs w:val="24"/>
        </w:rPr>
        <w:t>.</w:t>
      </w:r>
      <w:r w:rsidR="00E62FC6">
        <w:rPr>
          <w:rFonts w:ascii="Times New Roman" w:hAnsi="Times New Roman" w:cs="Times New Roman"/>
          <w:sz w:val="24"/>
          <w:szCs w:val="24"/>
        </w:rPr>
        <w:t>06</w:t>
      </w:r>
      <w:r w:rsidR="00690611">
        <w:rPr>
          <w:rFonts w:ascii="Times New Roman" w:hAnsi="Times New Roman" w:cs="Times New Roman"/>
          <w:sz w:val="24"/>
          <w:szCs w:val="24"/>
        </w:rPr>
        <w:t>.202</w:t>
      </w:r>
      <w:r w:rsidR="00B734B7">
        <w:rPr>
          <w:rFonts w:ascii="Times New Roman" w:hAnsi="Times New Roman" w:cs="Times New Roman"/>
          <w:sz w:val="24"/>
          <w:szCs w:val="24"/>
        </w:rPr>
        <w:t>3</w:t>
      </w:r>
      <w:r w:rsidR="0074071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62FC6">
        <w:rPr>
          <w:rFonts w:ascii="Times New Roman" w:hAnsi="Times New Roman" w:cs="Times New Roman"/>
          <w:sz w:val="24"/>
          <w:szCs w:val="24"/>
        </w:rPr>
        <w:t>01</w:t>
      </w:r>
      <w:r w:rsidR="00690611">
        <w:rPr>
          <w:rFonts w:ascii="Times New Roman" w:hAnsi="Times New Roman" w:cs="Times New Roman"/>
          <w:sz w:val="24"/>
          <w:szCs w:val="24"/>
        </w:rPr>
        <w:t>/202</w:t>
      </w:r>
      <w:r w:rsidR="00B734B7">
        <w:rPr>
          <w:rFonts w:ascii="Times New Roman" w:hAnsi="Times New Roman" w:cs="Times New Roman"/>
          <w:sz w:val="24"/>
          <w:szCs w:val="24"/>
        </w:rPr>
        <w:t>3</w:t>
      </w:r>
      <w:r w:rsidR="00343631" w:rsidRPr="00186BF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631" w:rsidRDefault="00343631">
      <w:pPr>
        <w:jc w:val="right"/>
        <w:rPr>
          <w:rFonts w:ascii="Times New Roman" w:hAnsi="Times New Roman"/>
          <w:bCs/>
          <w:sz w:val="24"/>
        </w:rPr>
      </w:pPr>
    </w:p>
    <w:p w:rsidR="00740710" w:rsidRDefault="00343631" w:rsidP="00740710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Предварительно утвержден решением </w:t>
      </w:r>
    </w:p>
    <w:p w:rsidR="00CF1AF7" w:rsidRDefault="00343631" w:rsidP="00740710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Совета директоров </w:t>
      </w:r>
    </w:p>
    <w:p w:rsidR="00343631" w:rsidRPr="00186BFD" w:rsidRDefault="00B734B7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П</w:t>
      </w:r>
      <w:r w:rsidR="00343631">
        <w:rPr>
          <w:rFonts w:ascii="Times New Roman" w:hAnsi="Times New Roman"/>
          <w:bCs/>
          <w:sz w:val="24"/>
        </w:rPr>
        <w:t xml:space="preserve">АО ВЗПО </w:t>
      </w:r>
      <w:r w:rsidR="00FC599F">
        <w:rPr>
          <w:rFonts w:ascii="Times New Roman" w:hAnsi="Times New Roman"/>
          <w:bCs/>
          <w:sz w:val="24"/>
        </w:rPr>
        <w:t>"</w:t>
      </w:r>
      <w:r w:rsidR="00343631">
        <w:rPr>
          <w:rFonts w:ascii="Times New Roman" w:hAnsi="Times New Roman"/>
          <w:bCs/>
          <w:sz w:val="24"/>
        </w:rPr>
        <w:t>Техника</w:t>
      </w:r>
      <w:r w:rsidR="00FC599F">
        <w:rPr>
          <w:rFonts w:ascii="Times New Roman" w:hAnsi="Times New Roman"/>
          <w:bCs/>
          <w:sz w:val="24"/>
        </w:rPr>
        <w:t>"</w:t>
      </w:r>
      <w:r w:rsidR="00343631" w:rsidRPr="00186BFD">
        <w:rPr>
          <w:rFonts w:ascii="Times New Roman" w:hAnsi="Times New Roman"/>
          <w:bCs/>
          <w:sz w:val="24"/>
        </w:rPr>
        <w:t xml:space="preserve">      </w:t>
      </w:r>
    </w:p>
    <w:p w:rsidR="00CF1AF7" w:rsidRDefault="008D325E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от </w:t>
      </w:r>
      <w:r w:rsidR="00FC599F">
        <w:rPr>
          <w:rFonts w:ascii="Times New Roman" w:hAnsi="Times New Roman"/>
          <w:bCs/>
          <w:sz w:val="24"/>
        </w:rPr>
        <w:t>"</w:t>
      </w:r>
      <w:r w:rsidR="00E62FC6">
        <w:rPr>
          <w:rFonts w:ascii="Times New Roman" w:hAnsi="Times New Roman"/>
          <w:bCs/>
          <w:sz w:val="24"/>
        </w:rPr>
        <w:t>24</w:t>
      </w:r>
      <w:r w:rsidR="00FC599F">
        <w:rPr>
          <w:rFonts w:ascii="Times New Roman" w:hAnsi="Times New Roman"/>
          <w:bCs/>
          <w:sz w:val="24"/>
        </w:rPr>
        <w:t>"</w:t>
      </w:r>
      <w:r w:rsidR="00186BFD" w:rsidRPr="00186BFD">
        <w:rPr>
          <w:rFonts w:ascii="Times New Roman" w:hAnsi="Times New Roman"/>
          <w:bCs/>
          <w:sz w:val="24"/>
        </w:rPr>
        <w:t xml:space="preserve"> </w:t>
      </w:r>
      <w:r w:rsidR="00E62FC6">
        <w:rPr>
          <w:rFonts w:ascii="Times New Roman" w:hAnsi="Times New Roman"/>
          <w:bCs/>
          <w:sz w:val="24"/>
        </w:rPr>
        <w:t>мая</w:t>
      </w:r>
      <w:r w:rsidR="00690611">
        <w:rPr>
          <w:rFonts w:ascii="Times New Roman" w:hAnsi="Times New Roman"/>
          <w:bCs/>
          <w:sz w:val="24"/>
        </w:rPr>
        <w:t xml:space="preserve"> 202</w:t>
      </w:r>
      <w:r w:rsidR="00B734B7">
        <w:rPr>
          <w:rFonts w:ascii="Times New Roman" w:hAnsi="Times New Roman"/>
          <w:bCs/>
          <w:sz w:val="24"/>
        </w:rPr>
        <w:t>3</w:t>
      </w:r>
      <w:r w:rsidR="0092518C">
        <w:rPr>
          <w:rFonts w:ascii="Times New Roman" w:hAnsi="Times New Roman"/>
          <w:bCs/>
          <w:sz w:val="24"/>
        </w:rPr>
        <w:t xml:space="preserve">г. </w:t>
      </w:r>
    </w:p>
    <w:p w:rsidR="00343631" w:rsidRPr="00186BFD" w:rsidRDefault="00F25136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(протокол </w:t>
      </w:r>
      <w:r w:rsidR="008D325E">
        <w:rPr>
          <w:rFonts w:ascii="Times New Roman" w:hAnsi="Times New Roman"/>
          <w:bCs/>
          <w:sz w:val="24"/>
        </w:rPr>
        <w:t xml:space="preserve">от </w:t>
      </w:r>
      <w:r w:rsidR="00E62FC6">
        <w:rPr>
          <w:rFonts w:ascii="Times New Roman" w:hAnsi="Times New Roman"/>
          <w:bCs/>
          <w:sz w:val="24"/>
        </w:rPr>
        <w:t>24</w:t>
      </w:r>
      <w:r w:rsidR="00690611">
        <w:rPr>
          <w:rFonts w:ascii="Times New Roman" w:hAnsi="Times New Roman"/>
          <w:bCs/>
          <w:sz w:val="24"/>
        </w:rPr>
        <w:t>.</w:t>
      </w:r>
      <w:r w:rsidR="00E62FC6">
        <w:rPr>
          <w:rFonts w:ascii="Times New Roman" w:hAnsi="Times New Roman"/>
          <w:bCs/>
          <w:sz w:val="24"/>
        </w:rPr>
        <w:t>05</w:t>
      </w:r>
      <w:r w:rsidR="00690611">
        <w:rPr>
          <w:rFonts w:ascii="Times New Roman" w:hAnsi="Times New Roman"/>
          <w:bCs/>
          <w:sz w:val="24"/>
        </w:rPr>
        <w:t>.202</w:t>
      </w:r>
      <w:r w:rsidR="00B734B7">
        <w:rPr>
          <w:rFonts w:ascii="Times New Roman" w:hAnsi="Times New Roman"/>
          <w:bCs/>
          <w:sz w:val="24"/>
        </w:rPr>
        <w:t>3</w:t>
      </w:r>
      <w:r w:rsidR="00740710">
        <w:rPr>
          <w:rFonts w:ascii="Times New Roman" w:hAnsi="Times New Roman"/>
          <w:bCs/>
          <w:sz w:val="24"/>
        </w:rPr>
        <w:t xml:space="preserve">г. </w:t>
      </w:r>
      <w:r w:rsidR="00690611">
        <w:rPr>
          <w:rFonts w:ascii="Times New Roman" w:hAnsi="Times New Roman"/>
          <w:bCs/>
          <w:sz w:val="24"/>
        </w:rPr>
        <w:t xml:space="preserve">№ </w:t>
      </w:r>
      <w:r w:rsidR="00E62FC6">
        <w:rPr>
          <w:rFonts w:ascii="Times New Roman" w:hAnsi="Times New Roman"/>
          <w:bCs/>
          <w:sz w:val="24"/>
        </w:rPr>
        <w:t>05</w:t>
      </w:r>
      <w:r w:rsidR="00690611">
        <w:rPr>
          <w:rFonts w:ascii="Times New Roman" w:hAnsi="Times New Roman"/>
          <w:bCs/>
          <w:sz w:val="24"/>
        </w:rPr>
        <w:t>/202</w:t>
      </w:r>
      <w:r w:rsidR="00B734B7">
        <w:rPr>
          <w:rFonts w:ascii="Times New Roman" w:hAnsi="Times New Roman"/>
          <w:bCs/>
          <w:sz w:val="24"/>
        </w:rPr>
        <w:t>3</w:t>
      </w:r>
      <w:r w:rsidR="00343631" w:rsidRPr="00186BFD">
        <w:rPr>
          <w:rFonts w:ascii="Times New Roman" w:hAnsi="Times New Roman"/>
          <w:bCs/>
          <w:sz w:val="24"/>
        </w:rPr>
        <w:t xml:space="preserve">)                          </w:t>
      </w:r>
    </w:p>
    <w:p w:rsidR="00343631" w:rsidRDefault="00343631">
      <w:pPr>
        <w:jc w:val="right"/>
        <w:rPr>
          <w:rFonts w:ascii="Times New Roman" w:hAnsi="Times New Roman"/>
          <w:bCs/>
          <w:sz w:val="24"/>
        </w:rPr>
      </w:pPr>
    </w:p>
    <w:p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43631" w:rsidRDefault="00343631" w:rsidP="00E704F9">
      <w:pPr>
        <w:rPr>
          <w:rFonts w:ascii="Times New Roman" w:hAnsi="Times New Roman"/>
          <w:b/>
          <w:bCs/>
          <w:sz w:val="36"/>
          <w:szCs w:val="36"/>
        </w:rPr>
      </w:pPr>
    </w:p>
    <w:p w:rsidR="00343631" w:rsidRDefault="00343631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ГОДОВОЙ ОТЧЕТ</w:t>
      </w:r>
    </w:p>
    <w:p w:rsidR="00343631" w:rsidRDefault="00B734B7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Публичного а</w:t>
      </w:r>
      <w:r w:rsidR="00343631">
        <w:rPr>
          <w:rFonts w:ascii="Times New Roman" w:hAnsi="Times New Roman"/>
          <w:b/>
          <w:bCs/>
          <w:sz w:val="56"/>
          <w:szCs w:val="56"/>
        </w:rPr>
        <w:t>кционерного общества</w:t>
      </w:r>
    </w:p>
    <w:p w:rsidR="00343631" w:rsidRDefault="00343631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 xml:space="preserve">Владимирский завод прецизионного оборудования </w:t>
      </w:r>
      <w:r w:rsidR="00FC599F">
        <w:rPr>
          <w:rFonts w:ascii="Times New Roman" w:hAnsi="Times New Roman"/>
          <w:b/>
          <w:bCs/>
          <w:sz w:val="56"/>
          <w:szCs w:val="56"/>
        </w:rPr>
        <w:t>"</w:t>
      </w:r>
      <w:r>
        <w:rPr>
          <w:rFonts w:ascii="Times New Roman" w:hAnsi="Times New Roman"/>
          <w:b/>
          <w:bCs/>
          <w:sz w:val="56"/>
          <w:szCs w:val="56"/>
        </w:rPr>
        <w:t>ТЕХНИКА</w:t>
      </w:r>
      <w:r w:rsidR="00FC599F">
        <w:rPr>
          <w:rFonts w:ascii="Times New Roman" w:hAnsi="Times New Roman"/>
          <w:b/>
          <w:bCs/>
          <w:sz w:val="56"/>
          <w:szCs w:val="56"/>
        </w:rPr>
        <w:t>"</w:t>
      </w:r>
    </w:p>
    <w:p w:rsidR="00343631" w:rsidRPr="00E704F9" w:rsidRDefault="00690611" w:rsidP="00E704F9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за 20</w:t>
      </w:r>
      <w:r w:rsidR="00AA144C">
        <w:rPr>
          <w:rFonts w:ascii="Times New Roman" w:hAnsi="Times New Roman"/>
          <w:b/>
          <w:bCs/>
          <w:sz w:val="56"/>
          <w:szCs w:val="56"/>
        </w:rPr>
        <w:t>2</w:t>
      </w:r>
      <w:r w:rsidR="00B734B7">
        <w:rPr>
          <w:rFonts w:ascii="Times New Roman" w:hAnsi="Times New Roman"/>
          <w:b/>
          <w:bCs/>
          <w:sz w:val="56"/>
          <w:szCs w:val="56"/>
        </w:rPr>
        <w:t>2</w:t>
      </w:r>
      <w:r w:rsidR="00343631">
        <w:rPr>
          <w:rFonts w:ascii="Times New Roman" w:hAnsi="Times New Roman"/>
          <w:b/>
          <w:bCs/>
          <w:sz w:val="56"/>
          <w:szCs w:val="56"/>
        </w:rPr>
        <w:t xml:space="preserve"> год</w:t>
      </w:r>
    </w:p>
    <w:p w:rsidR="00343631" w:rsidRDefault="00343631">
      <w:pPr>
        <w:jc w:val="right"/>
        <w:rPr>
          <w:rFonts w:ascii="Times New Roman" w:hAnsi="Times New Roman"/>
          <w:sz w:val="26"/>
          <w:szCs w:val="26"/>
        </w:rPr>
      </w:pPr>
    </w:p>
    <w:p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Информация, содержащаяся в настоящем годовом отчете, </w:t>
      </w:r>
    </w:p>
    <w:p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подлежит раскрытию в соответствии с законодательством </w:t>
      </w:r>
    </w:p>
    <w:p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Российской Федерации о ценных бумагах</w:t>
      </w:r>
    </w:p>
    <w:p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</w:p>
    <w:p w:rsidR="00343631" w:rsidRDefault="00343631" w:rsidP="00E704F9">
      <w:pPr>
        <w:pStyle w:val="ConsNormal"/>
        <w:ind w:right="180" w:firstLine="0"/>
        <w:rPr>
          <w:rFonts w:ascii="Times New Roman" w:hAnsi="Times New Roman" w:cs="Times New Roman"/>
          <w:sz w:val="28"/>
          <w:szCs w:val="22"/>
        </w:rPr>
      </w:pPr>
    </w:p>
    <w:p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</w:p>
    <w:p w:rsidR="00343631" w:rsidRDefault="00C5747E">
      <w:pPr>
        <w:pStyle w:val="ConsNormal"/>
        <w:ind w:right="180" w:firstLine="0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И.о. генерального</w:t>
      </w:r>
      <w:r w:rsidR="00BA3566">
        <w:rPr>
          <w:rFonts w:ascii="Times New Roman" w:hAnsi="Times New Roman" w:cs="Times New Roman"/>
          <w:sz w:val="28"/>
          <w:szCs w:val="22"/>
        </w:rPr>
        <w:t xml:space="preserve"> директор</w:t>
      </w:r>
      <w:r>
        <w:rPr>
          <w:rFonts w:ascii="Times New Roman" w:hAnsi="Times New Roman" w:cs="Times New Roman"/>
          <w:sz w:val="28"/>
          <w:szCs w:val="22"/>
        </w:rPr>
        <w:t>а</w:t>
      </w:r>
      <w:r w:rsidR="00BA3566">
        <w:rPr>
          <w:rFonts w:ascii="Times New Roman" w:hAnsi="Times New Roman" w:cs="Times New Roman"/>
          <w:sz w:val="28"/>
          <w:szCs w:val="22"/>
        </w:rPr>
        <w:t xml:space="preserve">  </w:t>
      </w:r>
      <w:r>
        <w:rPr>
          <w:rFonts w:ascii="Times New Roman" w:hAnsi="Times New Roman" w:cs="Times New Roman"/>
          <w:sz w:val="28"/>
          <w:szCs w:val="22"/>
        </w:rPr>
        <w:tab/>
      </w:r>
      <w:r w:rsidR="00343631">
        <w:rPr>
          <w:rFonts w:ascii="Times New Roman" w:hAnsi="Times New Roman" w:cs="Times New Roman"/>
          <w:sz w:val="28"/>
          <w:szCs w:val="22"/>
        </w:rPr>
        <w:t xml:space="preserve"> </w:t>
      </w:r>
      <w:r w:rsidR="00343631">
        <w:rPr>
          <w:rFonts w:ascii="Times New Roman" w:hAnsi="Times New Roman" w:cs="Times New Roman"/>
          <w:sz w:val="28"/>
          <w:szCs w:val="22"/>
          <w:u w:val="single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2"/>
        </w:rPr>
        <w:tab/>
        <w:t xml:space="preserve">                </w:t>
      </w:r>
      <w:r w:rsidR="00B734B7">
        <w:rPr>
          <w:rFonts w:ascii="Times New Roman" w:hAnsi="Times New Roman" w:cs="Times New Roman"/>
          <w:sz w:val="28"/>
          <w:szCs w:val="22"/>
        </w:rPr>
        <w:t>А.А. Лоскутов</w:t>
      </w:r>
    </w:p>
    <w:p w:rsidR="00343631" w:rsidRDefault="00B734B7">
      <w:pPr>
        <w:pStyle w:val="ConsNormal"/>
        <w:ind w:right="18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П</w:t>
      </w:r>
      <w:r w:rsidR="00343631">
        <w:rPr>
          <w:rFonts w:ascii="Times New Roman" w:hAnsi="Times New Roman" w:cs="Times New Roman"/>
          <w:sz w:val="28"/>
          <w:szCs w:val="22"/>
        </w:rPr>
        <w:t xml:space="preserve">АО ВЗПО </w:t>
      </w:r>
      <w:r w:rsidR="00FC599F">
        <w:rPr>
          <w:rFonts w:ascii="Times New Roman" w:hAnsi="Times New Roman" w:cs="Times New Roman"/>
          <w:sz w:val="28"/>
          <w:szCs w:val="22"/>
        </w:rPr>
        <w:t>"</w:t>
      </w:r>
      <w:r w:rsidR="00343631">
        <w:rPr>
          <w:rFonts w:ascii="Times New Roman" w:hAnsi="Times New Roman" w:cs="Times New Roman"/>
          <w:sz w:val="28"/>
          <w:szCs w:val="22"/>
        </w:rPr>
        <w:t>Техника</w:t>
      </w:r>
      <w:r w:rsidR="00FC599F">
        <w:rPr>
          <w:rFonts w:ascii="Times New Roman" w:hAnsi="Times New Roman" w:cs="Times New Roman"/>
          <w:sz w:val="28"/>
          <w:szCs w:val="22"/>
        </w:rPr>
        <w:t>"</w:t>
      </w:r>
      <w:r w:rsidR="00343631">
        <w:rPr>
          <w:rFonts w:ascii="Times New Roman" w:hAnsi="Times New Roman" w:cs="Times New Roman"/>
          <w:sz w:val="28"/>
          <w:szCs w:val="22"/>
        </w:rPr>
        <w:tab/>
      </w:r>
      <w:r w:rsidR="00343631">
        <w:rPr>
          <w:rFonts w:ascii="Times New Roman" w:hAnsi="Times New Roman" w:cs="Times New Roman"/>
          <w:sz w:val="28"/>
          <w:szCs w:val="22"/>
        </w:rPr>
        <w:tab/>
        <w:t xml:space="preserve">           </w:t>
      </w:r>
      <w:r w:rsidR="00343631">
        <w:rPr>
          <w:rFonts w:ascii="Times New Roman" w:hAnsi="Times New Roman" w:cs="Times New Roman"/>
          <w:sz w:val="28"/>
          <w:szCs w:val="22"/>
        </w:rPr>
        <w:tab/>
      </w:r>
      <w:r w:rsidR="00343631">
        <w:rPr>
          <w:rFonts w:ascii="Times New Roman" w:hAnsi="Times New Roman" w:cs="Times New Roman"/>
          <w:szCs w:val="22"/>
        </w:rPr>
        <w:t>подпись</w:t>
      </w:r>
    </w:p>
    <w:p w:rsidR="00343631" w:rsidRDefault="00343631">
      <w:pPr>
        <w:pStyle w:val="ConsNormal"/>
        <w:ind w:right="180" w:firstLine="0"/>
        <w:rPr>
          <w:rFonts w:ascii="Times New Roman" w:hAnsi="Times New Roman" w:cs="Times New Roman"/>
          <w:sz w:val="28"/>
          <w:szCs w:val="22"/>
          <w:shd w:val="clear" w:color="auto" w:fill="FFFF00"/>
        </w:rPr>
      </w:pPr>
    </w:p>
    <w:p w:rsidR="00343631" w:rsidRDefault="00343631">
      <w:pPr>
        <w:jc w:val="right"/>
        <w:rPr>
          <w:rFonts w:ascii="Times New Roman" w:hAnsi="Times New Roman"/>
          <w:sz w:val="26"/>
          <w:szCs w:val="26"/>
        </w:rPr>
      </w:pPr>
    </w:p>
    <w:p w:rsidR="006A7684" w:rsidRPr="00183D97" w:rsidRDefault="006A7684" w:rsidP="006A7684">
      <w:pPr>
        <w:pStyle w:val="ConsNormal"/>
        <w:ind w:righ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D97">
        <w:rPr>
          <w:rFonts w:ascii="Times New Roman" w:hAnsi="Times New Roman" w:cs="Times New Roman"/>
          <w:sz w:val="28"/>
          <w:szCs w:val="28"/>
        </w:rPr>
        <w:t>Достоверность данных, содержащихся в годовом о</w:t>
      </w:r>
      <w:r w:rsidR="00690611">
        <w:rPr>
          <w:rFonts w:ascii="Times New Roman" w:hAnsi="Times New Roman" w:cs="Times New Roman"/>
          <w:sz w:val="28"/>
          <w:szCs w:val="28"/>
        </w:rPr>
        <w:t xml:space="preserve">тчете </w:t>
      </w:r>
      <w:r w:rsidR="00B734B7">
        <w:rPr>
          <w:rFonts w:ascii="Times New Roman" w:hAnsi="Times New Roman" w:cs="Times New Roman"/>
          <w:sz w:val="28"/>
          <w:szCs w:val="28"/>
        </w:rPr>
        <w:t>П</w:t>
      </w:r>
      <w:r w:rsidR="00690611">
        <w:rPr>
          <w:rFonts w:ascii="Times New Roman" w:hAnsi="Times New Roman" w:cs="Times New Roman"/>
          <w:sz w:val="28"/>
          <w:szCs w:val="28"/>
        </w:rPr>
        <w:t xml:space="preserve">АО ВЗПО </w:t>
      </w:r>
      <w:r w:rsidR="00FC599F">
        <w:rPr>
          <w:rFonts w:ascii="Times New Roman" w:hAnsi="Times New Roman" w:cs="Times New Roman"/>
          <w:sz w:val="28"/>
          <w:szCs w:val="28"/>
        </w:rPr>
        <w:t>"</w:t>
      </w:r>
      <w:r w:rsidR="00690611">
        <w:rPr>
          <w:rFonts w:ascii="Times New Roman" w:hAnsi="Times New Roman" w:cs="Times New Roman"/>
          <w:sz w:val="28"/>
          <w:szCs w:val="28"/>
        </w:rPr>
        <w:t>Техника</w:t>
      </w:r>
      <w:r w:rsidR="00FC599F">
        <w:rPr>
          <w:rFonts w:ascii="Times New Roman" w:hAnsi="Times New Roman" w:cs="Times New Roman"/>
          <w:sz w:val="28"/>
          <w:szCs w:val="28"/>
        </w:rPr>
        <w:t>"</w:t>
      </w:r>
      <w:r w:rsidR="00690611">
        <w:rPr>
          <w:rFonts w:ascii="Times New Roman" w:hAnsi="Times New Roman" w:cs="Times New Roman"/>
          <w:sz w:val="28"/>
          <w:szCs w:val="28"/>
        </w:rPr>
        <w:t xml:space="preserve"> за 20</w:t>
      </w:r>
      <w:r w:rsidR="00AA144C">
        <w:rPr>
          <w:rFonts w:ascii="Times New Roman" w:hAnsi="Times New Roman" w:cs="Times New Roman"/>
          <w:sz w:val="28"/>
          <w:szCs w:val="28"/>
        </w:rPr>
        <w:t>2</w:t>
      </w:r>
      <w:r w:rsidR="00B734B7">
        <w:rPr>
          <w:rFonts w:ascii="Times New Roman" w:hAnsi="Times New Roman" w:cs="Times New Roman"/>
          <w:sz w:val="28"/>
          <w:szCs w:val="28"/>
        </w:rPr>
        <w:t>2</w:t>
      </w:r>
      <w:r w:rsidR="00E704F9">
        <w:rPr>
          <w:rFonts w:ascii="Times New Roman" w:hAnsi="Times New Roman" w:cs="Times New Roman"/>
          <w:sz w:val="28"/>
          <w:szCs w:val="28"/>
        </w:rPr>
        <w:t xml:space="preserve"> год, подтверждаем</w:t>
      </w:r>
      <w:r w:rsidRPr="00183D97">
        <w:rPr>
          <w:rFonts w:ascii="Times New Roman" w:hAnsi="Times New Roman" w:cs="Times New Roman"/>
          <w:sz w:val="28"/>
          <w:szCs w:val="28"/>
        </w:rPr>
        <w:t>.</w:t>
      </w:r>
    </w:p>
    <w:p w:rsidR="006A7684" w:rsidRDefault="00E704F9" w:rsidP="006A7684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ревизионной комиссии </w:t>
      </w:r>
      <w:r w:rsidR="00B734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АО ВЗПО </w:t>
      </w:r>
      <w:r w:rsidR="00FC599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Техника</w:t>
      </w:r>
      <w:r w:rsidR="00FC599F">
        <w:rPr>
          <w:rFonts w:ascii="Times New Roman" w:hAnsi="Times New Roman" w:cs="Times New Roman"/>
          <w:sz w:val="28"/>
          <w:szCs w:val="28"/>
        </w:rPr>
        <w:t>"</w:t>
      </w:r>
    </w:p>
    <w:p w:rsidR="00E704F9" w:rsidRPr="00183D97" w:rsidRDefault="00E704F9" w:rsidP="006A7684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</w:p>
    <w:p w:rsidR="00E704F9" w:rsidRPr="007A4423" w:rsidRDefault="006A7684" w:rsidP="00E704F9">
      <w:pPr>
        <w:pStyle w:val="ConsNormal"/>
        <w:ind w:right="18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 w:val="28"/>
          <w:szCs w:val="28"/>
        </w:rPr>
        <w:t xml:space="preserve">          ______________                </w:t>
      </w:r>
      <w:r w:rsidR="00E704F9" w:rsidRPr="007A4423">
        <w:rPr>
          <w:rFonts w:ascii="Times New Roman" w:hAnsi="Times New Roman" w:cs="Times New Roman"/>
          <w:sz w:val="28"/>
          <w:szCs w:val="28"/>
        </w:rPr>
        <w:t>М.А. Воропаева</w:t>
      </w:r>
    </w:p>
    <w:p w:rsidR="006A7684" w:rsidRPr="007A4423" w:rsidRDefault="006A7684" w:rsidP="006A7684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подпись</w:t>
      </w:r>
    </w:p>
    <w:p w:rsidR="00343631" w:rsidRPr="007A4423" w:rsidRDefault="00343631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704F9" w:rsidRPr="007A4423" w:rsidRDefault="00E704F9" w:rsidP="00E704F9">
      <w:pPr>
        <w:pStyle w:val="ConsNormal"/>
        <w:ind w:right="18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 w:val="28"/>
          <w:szCs w:val="28"/>
        </w:rPr>
        <w:t xml:space="preserve">          ______________                </w:t>
      </w:r>
      <w:r w:rsidR="007A4423" w:rsidRPr="007A4423">
        <w:rPr>
          <w:rFonts w:ascii="Times New Roman" w:hAnsi="Times New Roman" w:cs="Times New Roman"/>
          <w:sz w:val="28"/>
          <w:szCs w:val="28"/>
        </w:rPr>
        <w:t>И.В. Илюшкина</w:t>
      </w:r>
    </w:p>
    <w:p w:rsidR="00E704F9" w:rsidRPr="007A4423" w:rsidRDefault="00E704F9" w:rsidP="00E704F9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подпись</w:t>
      </w:r>
    </w:p>
    <w:p w:rsidR="000D479A" w:rsidRPr="007A4423" w:rsidRDefault="000D479A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B734B7" w:rsidRPr="007A4423" w:rsidRDefault="00B734B7" w:rsidP="00B734B7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704F9" w:rsidRPr="007A4423">
        <w:rPr>
          <w:rFonts w:ascii="Times New Roman" w:hAnsi="Times New Roman" w:cs="Times New Roman"/>
          <w:sz w:val="28"/>
          <w:szCs w:val="28"/>
        </w:rPr>
        <w:t xml:space="preserve">  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A4423" w:rsidRPr="007A442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О.Ю. Ершова</w:t>
      </w:r>
    </w:p>
    <w:p w:rsidR="00E704F9" w:rsidRPr="00E87ADF" w:rsidRDefault="00E704F9" w:rsidP="00E704F9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Cs w:val="22"/>
        </w:rPr>
        <w:t xml:space="preserve">                                           </w:t>
      </w:r>
      <w:r w:rsidR="00B734B7">
        <w:rPr>
          <w:rFonts w:ascii="Times New Roman" w:hAnsi="Times New Roman" w:cs="Times New Roman"/>
          <w:szCs w:val="22"/>
        </w:rPr>
        <w:t xml:space="preserve">       </w:t>
      </w:r>
      <w:r w:rsidRPr="007A4423">
        <w:rPr>
          <w:rFonts w:ascii="Times New Roman" w:hAnsi="Times New Roman" w:cs="Times New Roman"/>
          <w:szCs w:val="22"/>
        </w:rPr>
        <w:t xml:space="preserve">                                                    подпись</w:t>
      </w:r>
    </w:p>
    <w:p w:rsidR="00C81182" w:rsidRDefault="00C81182" w:rsidP="006661DC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704F9" w:rsidRDefault="00E704F9" w:rsidP="006661DC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704F9" w:rsidRDefault="00E704F9" w:rsidP="006661DC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1A6862" w:rsidRPr="00E62FC6" w:rsidRDefault="001A6862" w:rsidP="001A6862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lastRenderedPageBreak/>
        <w:t xml:space="preserve">Во исполнение требований, определенных Главой </w:t>
      </w:r>
      <w:r w:rsidR="006312B5" w:rsidRPr="00E62FC6">
        <w:rPr>
          <w:rFonts w:ascii="Times New Roman" w:hAnsi="Times New Roman"/>
          <w:szCs w:val="20"/>
        </w:rPr>
        <w:t>57</w:t>
      </w:r>
      <w:r w:rsidRPr="00E62FC6">
        <w:rPr>
          <w:rFonts w:ascii="Times New Roman" w:hAnsi="Times New Roman"/>
          <w:szCs w:val="20"/>
        </w:rPr>
        <w:t xml:space="preserve"> Положения</w:t>
      </w:r>
      <w:r w:rsidR="00E010C0">
        <w:rPr>
          <w:rFonts w:ascii="Times New Roman" w:hAnsi="Times New Roman"/>
          <w:szCs w:val="20"/>
        </w:rPr>
        <w:t xml:space="preserve"> Банка России от 27.03.2020 № 714-П "О </w:t>
      </w:r>
      <w:r w:rsidRPr="00E62FC6">
        <w:rPr>
          <w:rFonts w:ascii="Times New Roman" w:hAnsi="Times New Roman"/>
          <w:szCs w:val="20"/>
        </w:rPr>
        <w:t xml:space="preserve"> раскрытии информации эмитентами эмиссионных ценных бумаг</w:t>
      </w:r>
      <w:r w:rsidR="00E010C0">
        <w:rPr>
          <w:rFonts w:ascii="Times New Roman" w:hAnsi="Times New Roman"/>
          <w:szCs w:val="20"/>
        </w:rPr>
        <w:t xml:space="preserve">", </w:t>
      </w:r>
      <w:r w:rsidR="00B734B7" w:rsidRPr="00E010C0">
        <w:rPr>
          <w:rFonts w:ascii="Times New Roman" w:hAnsi="Times New Roman"/>
          <w:b/>
          <w:szCs w:val="20"/>
        </w:rPr>
        <w:t>Публичное а</w:t>
      </w:r>
      <w:r w:rsidRPr="00E010C0">
        <w:rPr>
          <w:rFonts w:ascii="Times New Roman" w:hAnsi="Times New Roman"/>
          <w:b/>
          <w:szCs w:val="20"/>
        </w:rPr>
        <w:t xml:space="preserve">кционерное общество Владимирский завод прецизионного оборудования </w:t>
      </w:r>
      <w:r w:rsidR="00FC599F">
        <w:rPr>
          <w:rFonts w:ascii="Times New Roman" w:hAnsi="Times New Roman"/>
          <w:b/>
          <w:szCs w:val="20"/>
        </w:rPr>
        <w:t>"</w:t>
      </w:r>
      <w:r w:rsidRPr="00E010C0">
        <w:rPr>
          <w:rFonts w:ascii="Times New Roman" w:hAnsi="Times New Roman"/>
          <w:b/>
          <w:szCs w:val="20"/>
        </w:rPr>
        <w:t>Техника</w:t>
      </w:r>
      <w:r w:rsidR="00FC599F">
        <w:rPr>
          <w:rFonts w:ascii="Times New Roman" w:hAnsi="Times New Roman"/>
          <w:b/>
          <w:szCs w:val="20"/>
        </w:rPr>
        <w:t>"</w:t>
      </w:r>
      <w:r w:rsidR="00740710" w:rsidRPr="00E62FC6">
        <w:rPr>
          <w:rFonts w:ascii="Times New Roman" w:hAnsi="Times New Roman"/>
          <w:szCs w:val="20"/>
        </w:rPr>
        <w:t xml:space="preserve"> (далее по тексту – </w:t>
      </w:r>
      <w:r w:rsidR="00B734B7" w:rsidRPr="00E62FC6">
        <w:rPr>
          <w:rFonts w:ascii="Times New Roman" w:hAnsi="Times New Roman"/>
          <w:b/>
          <w:bCs/>
          <w:szCs w:val="20"/>
        </w:rPr>
        <w:t>П</w:t>
      </w:r>
      <w:r w:rsidR="00740710" w:rsidRPr="00E62FC6">
        <w:rPr>
          <w:rFonts w:ascii="Times New Roman" w:hAnsi="Times New Roman"/>
          <w:b/>
          <w:szCs w:val="20"/>
        </w:rPr>
        <w:t xml:space="preserve">АО ВЗПО </w:t>
      </w:r>
      <w:r w:rsidR="00FC599F">
        <w:rPr>
          <w:rFonts w:ascii="Times New Roman" w:hAnsi="Times New Roman"/>
          <w:b/>
          <w:szCs w:val="20"/>
        </w:rPr>
        <w:t>"</w:t>
      </w:r>
      <w:r w:rsidR="00740710" w:rsidRPr="00E62FC6">
        <w:rPr>
          <w:rFonts w:ascii="Times New Roman" w:hAnsi="Times New Roman"/>
          <w:b/>
          <w:szCs w:val="20"/>
        </w:rPr>
        <w:t>Техника</w:t>
      </w:r>
      <w:r w:rsidR="00FC599F">
        <w:rPr>
          <w:rFonts w:ascii="Times New Roman" w:hAnsi="Times New Roman"/>
          <w:b/>
          <w:szCs w:val="20"/>
        </w:rPr>
        <w:t>"</w:t>
      </w:r>
      <w:r w:rsidR="00740710" w:rsidRPr="00E62FC6">
        <w:rPr>
          <w:rFonts w:ascii="Times New Roman" w:hAnsi="Times New Roman"/>
          <w:b/>
          <w:szCs w:val="20"/>
        </w:rPr>
        <w:t xml:space="preserve"> или Общество</w:t>
      </w:r>
      <w:r w:rsidR="00740710" w:rsidRPr="00E62FC6">
        <w:rPr>
          <w:rFonts w:ascii="Times New Roman" w:hAnsi="Times New Roman"/>
          <w:szCs w:val="20"/>
        </w:rPr>
        <w:t>)</w:t>
      </w:r>
      <w:r w:rsidRPr="00E62FC6">
        <w:rPr>
          <w:rFonts w:ascii="Times New Roman" w:hAnsi="Times New Roman"/>
          <w:szCs w:val="20"/>
        </w:rPr>
        <w:t xml:space="preserve"> раскрывает информацию в форме на</w:t>
      </w:r>
      <w:r w:rsidR="002C4800" w:rsidRPr="00E62FC6">
        <w:rPr>
          <w:rFonts w:ascii="Times New Roman" w:hAnsi="Times New Roman"/>
          <w:szCs w:val="20"/>
        </w:rPr>
        <w:t>стоящего годового отчета за 20</w:t>
      </w:r>
      <w:r w:rsidR="00D45CB9" w:rsidRPr="00E62FC6">
        <w:rPr>
          <w:rFonts w:ascii="Times New Roman" w:hAnsi="Times New Roman"/>
          <w:szCs w:val="20"/>
        </w:rPr>
        <w:t>2</w:t>
      </w:r>
      <w:r w:rsidR="00B734B7" w:rsidRPr="00E62FC6">
        <w:rPr>
          <w:rFonts w:ascii="Times New Roman" w:hAnsi="Times New Roman"/>
          <w:szCs w:val="20"/>
        </w:rPr>
        <w:t>2</w:t>
      </w:r>
      <w:r w:rsidRPr="00E62FC6">
        <w:rPr>
          <w:rFonts w:ascii="Times New Roman" w:hAnsi="Times New Roman"/>
          <w:szCs w:val="20"/>
        </w:rPr>
        <w:t xml:space="preserve"> год.</w:t>
      </w:r>
    </w:p>
    <w:p w:rsidR="00571A77" w:rsidRDefault="00571A77" w:rsidP="005958F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FB5063" w:rsidRPr="00E62FC6" w:rsidRDefault="00CD7E68" w:rsidP="005958F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62FC6">
        <w:rPr>
          <w:rFonts w:ascii="Times New Roman" w:hAnsi="Times New Roman" w:cs="Times New Roman"/>
          <w:sz w:val="20"/>
          <w:szCs w:val="20"/>
          <w:u w:val="single"/>
        </w:rPr>
        <w:t>Общая характеристика О</w:t>
      </w:r>
      <w:r w:rsidR="00343631" w:rsidRPr="00E62FC6">
        <w:rPr>
          <w:rFonts w:ascii="Times New Roman" w:hAnsi="Times New Roman" w:cs="Times New Roman"/>
          <w:sz w:val="20"/>
          <w:szCs w:val="20"/>
          <w:u w:val="single"/>
        </w:rPr>
        <w:t>бщества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Полное фирменное наименование общества: </w:t>
      </w:r>
      <w:r w:rsidR="00E074FB" w:rsidRPr="00E62FC6">
        <w:rPr>
          <w:rFonts w:ascii="Times New Roman" w:hAnsi="Times New Roman"/>
          <w:b/>
          <w:color w:val="000000"/>
          <w:szCs w:val="20"/>
        </w:rPr>
        <w:t>Публичное а</w:t>
      </w:r>
      <w:r w:rsidRPr="00E62FC6">
        <w:rPr>
          <w:rFonts w:ascii="Times New Roman" w:hAnsi="Times New Roman"/>
          <w:b/>
          <w:color w:val="000000"/>
          <w:szCs w:val="20"/>
        </w:rPr>
        <w:t xml:space="preserve">кционерное общество Владимирский завод прецизионного оборудования </w:t>
      </w:r>
      <w:r w:rsidR="00FC599F">
        <w:rPr>
          <w:rFonts w:ascii="Times New Roman" w:hAnsi="Times New Roman"/>
          <w:b/>
          <w:color w:val="000000"/>
          <w:szCs w:val="20"/>
        </w:rPr>
        <w:t>"</w:t>
      </w:r>
      <w:r w:rsidRPr="00E62FC6">
        <w:rPr>
          <w:rFonts w:ascii="Times New Roman" w:hAnsi="Times New Roman"/>
          <w:b/>
          <w:color w:val="000000"/>
          <w:szCs w:val="20"/>
        </w:rPr>
        <w:t>Техника</w:t>
      </w:r>
      <w:r w:rsidR="00FC599F">
        <w:rPr>
          <w:rFonts w:ascii="Times New Roman" w:hAnsi="Times New Roman"/>
          <w:b/>
          <w:color w:val="000000"/>
          <w:szCs w:val="20"/>
        </w:rPr>
        <w:t>"</w:t>
      </w:r>
      <w:r w:rsidRPr="00E62FC6">
        <w:rPr>
          <w:rFonts w:ascii="Times New Roman" w:hAnsi="Times New Roman"/>
          <w:b/>
          <w:color w:val="000000"/>
          <w:szCs w:val="20"/>
        </w:rPr>
        <w:t>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Сокращенное фирменное наименование общества: </w:t>
      </w:r>
      <w:r w:rsidR="00E074FB" w:rsidRPr="00E62FC6">
        <w:rPr>
          <w:rFonts w:ascii="Times New Roman" w:hAnsi="Times New Roman"/>
          <w:b/>
          <w:bCs/>
          <w:color w:val="000000"/>
          <w:szCs w:val="20"/>
        </w:rPr>
        <w:t>П</w:t>
      </w:r>
      <w:r w:rsidRPr="00E62FC6">
        <w:rPr>
          <w:rFonts w:ascii="Times New Roman" w:hAnsi="Times New Roman"/>
          <w:b/>
          <w:color w:val="000000"/>
          <w:szCs w:val="20"/>
        </w:rPr>
        <w:t xml:space="preserve">АО ВЗПО </w:t>
      </w:r>
      <w:r w:rsidR="00FC599F">
        <w:rPr>
          <w:rFonts w:ascii="Times New Roman" w:hAnsi="Times New Roman"/>
          <w:b/>
          <w:color w:val="000000"/>
          <w:szCs w:val="20"/>
        </w:rPr>
        <w:t>"</w:t>
      </w:r>
      <w:r w:rsidRPr="00E62FC6">
        <w:rPr>
          <w:rFonts w:ascii="Times New Roman" w:hAnsi="Times New Roman"/>
          <w:b/>
          <w:color w:val="000000"/>
          <w:szCs w:val="20"/>
        </w:rPr>
        <w:t>Техника</w:t>
      </w:r>
      <w:r w:rsidR="00FC599F">
        <w:rPr>
          <w:rFonts w:ascii="Times New Roman" w:hAnsi="Times New Roman"/>
          <w:b/>
          <w:color w:val="000000"/>
          <w:szCs w:val="20"/>
        </w:rPr>
        <w:t>"</w:t>
      </w:r>
      <w:r w:rsidRPr="00E62FC6">
        <w:rPr>
          <w:rFonts w:ascii="Times New Roman" w:hAnsi="Times New Roman"/>
          <w:b/>
          <w:color w:val="000000"/>
          <w:szCs w:val="20"/>
        </w:rPr>
        <w:t>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Место нахождения: </w:t>
      </w:r>
      <w:r w:rsidRPr="00E62FC6">
        <w:rPr>
          <w:rFonts w:ascii="Times New Roman" w:hAnsi="Times New Roman"/>
          <w:b/>
          <w:color w:val="000000"/>
          <w:szCs w:val="20"/>
        </w:rPr>
        <w:t>600001, РФ, г. Владимир, ул. Дворянская, д. 27А.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Наименование органа, осуществившего государственную регистрацию, дата государственной регистрации и регистрационный номер: </w:t>
      </w:r>
      <w:r w:rsidR="00D57DBF" w:rsidRPr="00E62FC6">
        <w:rPr>
          <w:rFonts w:ascii="Times New Roman" w:hAnsi="Times New Roman"/>
          <w:b/>
          <w:color w:val="000000"/>
          <w:szCs w:val="20"/>
        </w:rPr>
        <w:t>О</w:t>
      </w:r>
      <w:r w:rsidRPr="00E62FC6">
        <w:rPr>
          <w:rFonts w:ascii="Times New Roman" w:hAnsi="Times New Roman"/>
          <w:b/>
          <w:color w:val="000000"/>
          <w:szCs w:val="20"/>
        </w:rPr>
        <w:t>бщество зарегистрировано администрацией Лени</w:t>
      </w:r>
      <w:r w:rsidR="00D57DBF" w:rsidRPr="00E62FC6">
        <w:rPr>
          <w:rFonts w:ascii="Times New Roman" w:hAnsi="Times New Roman"/>
          <w:b/>
          <w:color w:val="000000"/>
          <w:szCs w:val="20"/>
        </w:rPr>
        <w:t xml:space="preserve">нского района города Владимира </w:t>
      </w:r>
      <w:r w:rsidRPr="00E62FC6">
        <w:rPr>
          <w:rFonts w:ascii="Times New Roman" w:hAnsi="Times New Roman"/>
          <w:b/>
          <w:color w:val="000000"/>
          <w:szCs w:val="20"/>
        </w:rPr>
        <w:t>30.09.1992г., регистрационный номер: 00547.</w:t>
      </w:r>
    </w:p>
    <w:p w:rsidR="00343631" w:rsidRPr="00E62FC6" w:rsidRDefault="0092518C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Основной </w:t>
      </w:r>
      <w:r w:rsidR="00343631" w:rsidRPr="00E62FC6">
        <w:rPr>
          <w:rFonts w:ascii="Times New Roman" w:hAnsi="Times New Roman"/>
          <w:color w:val="000000"/>
          <w:szCs w:val="20"/>
        </w:rPr>
        <w:t xml:space="preserve">государственный регистрационный номер (ОГРН): </w:t>
      </w:r>
      <w:r w:rsidR="00343631" w:rsidRPr="00E62FC6">
        <w:rPr>
          <w:rFonts w:ascii="Times New Roman" w:hAnsi="Times New Roman"/>
          <w:b/>
          <w:color w:val="000000"/>
          <w:szCs w:val="20"/>
        </w:rPr>
        <w:t xml:space="preserve">1023301286040, </w:t>
      </w:r>
      <w:r w:rsidR="00343631" w:rsidRPr="00E62FC6">
        <w:rPr>
          <w:rFonts w:ascii="Times New Roman" w:hAnsi="Times New Roman"/>
          <w:color w:val="000000"/>
          <w:szCs w:val="20"/>
        </w:rPr>
        <w:t xml:space="preserve">дата внесения записи в Единый государственный реестр юридических лиц </w:t>
      </w:r>
      <w:r w:rsidR="00343631" w:rsidRPr="00E62FC6">
        <w:rPr>
          <w:rFonts w:ascii="Times New Roman" w:hAnsi="Times New Roman"/>
          <w:b/>
          <w:color w:val="000000"/>
          <w:szCs w:val="20"/>
        </w:rPr>
        <w:t>30.09.2002г.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Идентификационный номер налогоплательщика (ИНН): </w:t>
      </w:r>
      <w:r w:rsidRPr="00E62FC6">
        <w:rPr>
          <w:rFonts w:ascii="Times New Roman" w:hAnsi="Times New Roman"/>
          <w:b/>
          <w:color w:val="000000"/>
          <w:szCs w:val="20"/>
        </w:rPr>
        <w:t>3327101115</w:t>
      </w:r>
      <w:r w:rsidRPr="00E62FC6">
        <w:rPr>
          <w:rFonts w:ascii="Times New Roman" w:hAnsi="Times New Roman"/>
          <w:color w:val="000000"/>
          <w:szCs w:val="20"/>
        </w:rPr>
        <w:t>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Сведения об уставном капитале: </w:t>
      </w:r>
      <w:r w:rsidRPr="00E62FC6">
        <w:rPr>
          <w:rFonts w:ascii="Times New Roman" w:hAnsi="Times New Roman"/>
          <w:b/>
          <w:color w:val="000000"/>
          <w:szCs w:val="20"/>
        </w:rPr>
        <w:t>уставный капитал Общества составляет 35</w:t>
      </w:r>
      <w:r w:rsidR="00E010C0">
        <w:rPr>
          <w:rFonts w:ascii="Times New Roman" w:hAnsi="Times New Roman"/>
          <w:b/>
          <w:color w:val="000000"/>
          <w:szCs w:val="20"/>
        </w:rPr>
        <w:t xml:space="preserve"> </w:t>
      </w:r>
      <w:r w:rsidRPr="00E62FC6">
        <w:rPr>
          <w:rFonts w:ascii="Times New Roman" w:hAnsi="Times New Roman"/>
          <w:b/>
          <w:color w:val="000000"/>
          <w:szCs w:val="20"/>
        </w:rPr>
        <w:t>722 рублей, состоит из 35722 обыкно</w:t>
      </w:r>
      <w:r w:rsidR="00E010C0">
        <w:rPr>
          <w:rFonts w:ascii="Times New Roman" w:hAnsi="Times New Roman"/>
          <w:b/>
          <w:color w:val="000000"/>
          <w:szCs w:val="20"/>
        </w:rPr>
        <w:t xml:space="preserve">венных </w:t>
      </w:r>
      <w:r w:rsidRPr="00E62FC6">
        <w:rPr>
          <w:rFonts w:ascii="Times New Roman" w:hAnsi="Times New Roman"/>
          <w:b/>
          <w:color w:val="000000"/>
          <w:szCs w:val="20"/>
        </w:rPr>
        <w:t>акций номинальной стоимостью 1 рубль каждая. Размер ус</w:t>
      </w:r>
      <w:r w:rsidR="002C4800" w:rsidRPr="00E62FC6">
        <w:rPr>
          <w:rFonts w:ascii="Times New Roman" w:hAnsi="Times New Roman"/>
          <w:b/>
          <w:color w:val="000000"/>
          <w:szCs w:val="20"/>
        </w:rPr>
        <w:t>тавного капитала Общества в 20</w:t>
      </w:r>
      <w:r w:rsidR="00D45CB9" w:rsidRPr="00E62FC6">
        <w:rPr>
          <w:rFonts w:ascii="Times New Roman" w:hAnsi="Times New Roman"/>
          <w:b/>
          <w:color w:val="000000"/>
          <w:szCs w:val="20"/>
        </w:rPr>
        <w:t>2</w:t>
      </w:r>
      <w:r w:rsidR="00E074FB" w:rsidRPr="00E62FC6">
        <w:rPr>
          <w:rFonts w:ascii="Times New Roman" w:hAnsi="Times New Roman"/>
          <w:b/>
          <w:color w:val="000000"/>
          <w:szCs w:val="20"/>
        </w:rPr>
        <w:t>2</w:t>
      </w:r>
      <w:r w:rsidRPr="00E62FC6">
        <w:rPr>
          <w:rFonts w:ascii="Times New Roman" w:hAnsi="Times New Roman"/>
          <w:b/>
          <w:color w:val="000000"/>
          <w:szCs w:val="20"/>
        </w:rPr>
        <w:t xml:space="preserve"> году не изменялся.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Общее количество зарегистрированных в реест</w:t>
      </w:r>
      <w:r w:rsidR="0017187B" w:rsidRPr="00E62FC6">
        <w:rPr>
          <w:rFonts w:ascii="Times New Roman" w:hAnsi="Times New Roman"/>
          <w:szCs w:val="20"/>
        </w:rPr>
        <w:t>р</w:t>
      </w:r>
      <w:r w:rsidR="002474D6" w:rsidRPr="00E62FC6">
        <w:rPr>
          <w:rFonts w:ascii="Times New Roman" w:hAnsi="Times New Roman"/>
          <w:szCs w:val="20"/>
        </w:rPr>
        <w:t>е лиц по сос</w:t>
      </w:r>
      <w:r w:rsidR="002C4800" w:rsidRPr="00E62FC6">
        <w:rPr>
          <w:rFonts w:ascii="Times New Roman" w:hAnsi="Times New Roman"/>
          <w:szCs w:val="20"/>
        </w:rPr>
        <w:t>тоянию на 31.12.20</w:t>
      </w:r>
      <w:r w:rsidR="00D45CB9" w:rsidRPr="00E62FC6">
        <w:rPr>
          <w:rFonts w:ascii="Times New Roman" w:hAnsi="Times New Roman"/>
          <w:szCs w:val="20"/>
        </w:rPr>
        <w:t>2</w:t>
      </w:r>
      <w:r w:rsidR="00E074FB" w:rsidRPr="00E62FC6">
        <w:rPr>
          <w:rFonts w:ascii="Times New Roman" w:hAnsi="Times New Roman"/>
          <w:szCs w:val="20"/>
        </w:rPr>
        <w:t>2</w:t>
      </w:r>
      <w:r w:rsidRPr="00E62FC6">
        <w:rPr>
          <w:rFonts w:ascii="Times New Roman" w:hAnsi="Times New Roman"/>
          <w:szCs w:val="20"/>
        </w:rPr>
        <w:t>г.:</w:t>
      </w:r>
      <w:r w:rsidR="00EE0B21" w:rsidRPr="00E62FC6">
        <w:rPr>
          <w:rFonts w:ascii="Times New Roman" w:hAnsi="Times New Roman"/>
          <w:b/>
          <w:szCs w:val="20"/>
        </w:rPr>
        <w:t xml:space="preserve"> </w:t>
      </w:r>
      <w:r w:rsidR="00263B3D" w:rsidRPr="00E62FC6">
        <w:rPr>
          <w:rFonts w:ascii="Times New Roman" w:hAnsi="Times New Roman"/>
          <w:b/>
          <w:szCs w:val="20"/>
        </w:rPr>
        <w:t>6</w:t>
      </w:r>
      <w:r w:rsidR="008A7254" w:rsidRPr="00E62FC6">
        <w:rPr>
          <w:rFonts w:ascii="Times New Roman" w:hAnsi="Times New Roman"/>
          <w:b/>
          <w:szCs w:val="20"/>
        </w:rPr>
        <w:t>3</w:t>
      </w:r>
      <w:r w:rsidR="00181B42" w:rsidRPr="00E62FC6">
        <w:rPr>
          <w:rFonts w:ascii="Times New Roman" w:hAnsi="Times New Roman"/>
          <w:b/>
          <w:szCs w:val="20"/>
        </w:rPr>
        <w:t>5</w:t>
      </w:r>
      <w:r w:rsidRPr="00E62FC6">
        <w:rPr>
          <w:rFonts w:ascii="Times New Roman" w:hAnsi="Times New Roman"/>
          <w:b/>
          <w:szCs w:val="20"/>
        </w:rPr>
        <w:t>.</w:t>
      </w:r>
      <w:r w:rsidRPr="00E62FC6">
        <w:rPr>
          <w:rFonts w:ascii="Times New Roman" w:hAnsi="Times New Roman"/>
          <w:szCs w:val="20"/>
        </w:rPr>
        <w:t xml:space="preserve"> </w:t>
      </w:r>
    </w:p>
    <w:p w:rsidR="0008589F" w:rsidRPr="00E62FC6" w:rsidRDefault="00D57DBF">
      <w:pPr>
        <w:ind w:firstLine="709"/>
        <w:jc w:val="both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szCs w:val="20"/>
        </w:rPr>
        <w:t>Реестродержатель О</w:t>
      </w:r>
      <w:r w:rsidR="00343631" w:rsidRPr="00E62FC6">
        <w:rPr>
          <w:rFonts w:ascii="Times New Roman" w:hAnsi="Times New Roman"/>
          <w:szCs w:val="20"/>
        </w:rPr>
        <w:t xml:space="preserve">бщества: </w:t>
      </w:r>
      <w:r w:rsidR="00343631" w:rsidRPr="00E62FC6">
        <w:rPr>
          <w:rFonts w:ascii="Times New Roman" w:hAnsi="Times New Roman"/>
          <w:b/>
          <w:szCs w:val="20"/>
        </w:rPr>
        <w:t xml:space="preserve">Общество с ограниченной ответственностью 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szCs w:val="20"/>
        </w:rPr>
        <w:t>Оборонрегистр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szCs w:val="20"/>
        </w:rPr>
        <w:t xml:space="preserve"> (Владимирский филиал)</w:t>
      </w:r>
      <w:r w:rsidR="00343631" w:rsidRPr="00E62FC6">
        <w:rPr>
          <w:rFonts w:ascii="Times New Roman" w:hAnsi="Times New Roman"/>
          <w:b/>
          <w:szCs w:val="20"/>
        </w:rPr>
        <w:t xml:space="preserve">, </w:t>
      </w:r>
      <w:r w:rsidR="0008589F" w:rsidRPr="00E62FC6">
        <w:rPr>
          <w:rFonts w:ascii="Times New Roman" w:hAnsi="Times New Roman"/>
          <w:b/>
          <w:szCs w:val="20"/>
        </w:rPr>
        <w:t>бессрочная лицензия на осуществление деятельности по ведению реестра, выданная Федеральной службой по финансовым рынкам № 10-000-1-00348 от 25.03.2008.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szCs w:val="20"/>
        </w:rPr>
        <w:t xml:space="preserve">Аудитор общества: </w:t>
      </w:r>
      <w:r w:rsidRPr="00E62FC6">
        <w:rPr>
          <w:rFonts w:ascii="Times New Roman" w:hAnsi="Times New Roman"/>
          <w:b/>
          <w:szCs w:val="20"/>
        </w:rPr>
        <w:t>Общество с ограниченной ответственностью</w:t>
      </w:r>
      <w:r w:rsidR="00E074FB" w:rsidRPr="00E62FC6">
        <w:rPr>
          <w:rFonts w:ascii="Times New Roman" w:hAnsi="Times New Roman"/>
          <w:b/>
          <w:szCs w:val="20"/>
        </w:rPr>
        <w:t xml:space="preserve"> Аудит-консультационный центр </w:t>
      </w:r>
      <w:r w:rsidR="00FC599F">
        <w:rPr>
          <w:rFonts w:ascii="Times New Roman" w:hAnsi="Times New Roman"/>
          <w:b/>
          <w:szCs w:val="20"/>
        </w:rPr>
        <w:t>"</w:t>
      </w:r>
      <w:r w:rsidR="00E074FB" w:rsidRPr="00E62FC6">
        <w:rPr>
          <w:rFonts w:ascii="Times New Roman" w:hAnsi="Times New Roman"/>
          <w:b/>
          <w:szCs w:val="20"/>
        </w:rPr>
        <w:t>Консуэло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bCs/>
          <w:szCs w:val="20"/>
        </w:rPr>
        <w:t xml:space="preserve">, </w:t>
      </w:r>
      <w:r w:rsidR="0092518C" w:rsidRPr="00E62FC6">
        <w:rPr>
          <w:rFonts w:ascii="Times New Roman" w:hAnsi="Times New Roman"/>
          <w:b/>
          <w:bCs/>
          <w:szCs w:val="20"/>
        </w:rPr>
        <w:t xml:space="preserve">член </w:t>
      </w:r>
      <w:r w:rsidR="00126CBF" w:rsidRPr="00E62FC6">
        <w:rPr>
          <w:rFonts w:ascii="Times New Roman" w:hAnsi="Times New Roman"/>
          <w:b/>
          <w:bCs/>
          <w:szCs w:val="20"/>
        </w:rPr>
        <w:t>Саморегулируемой организа</w:t>
      </w:r>
      <w:bookmarkStart w:id="0" w:name="_GoBack"/>
      <w:bookmarkEnd w:id="0"/>
      <w:r w:rsidR="00126CBF" w:rsidRPr="00E62FC6">
        <w:rPr>
          <w:rFonts w:ascii="Times New Roman" w:hAnsi="Times New Roman"/>
          <w:b/>
          <w:bCs/>
          <w:szCs w:val="20"/>
        </w:rPr>
        <w:t xml:space="preserve">ции аудиторов </w:t>
      </w:r>
      <w:r w:rsidR="00EC3EFD" w:rsidRPr="00E62FC6">
        <w:rPr>
          <w:rFonts w:ascii="Times New Roman" w:hAnsi="Times New Roman"/>
          <w:b/>
          <w:bCs/>
          <w:szCs w:val="20"/>
        </w:rPr>
        <w:t xml:space="preserve">Ассоциации </w:t>
      </w:r>
      <w:r w:rsidR="00FC599F">
        <w:rPr>
          <w:rFonts w:ascii="Times New Roman" w:hAnsi="Times New Roman"/>
          <w:b/>
          <w:bCs/>
          <w:szCs w:val="20"/>
        </w:rPr>
        <w:t>"</w:t>
      </w:r>
      <w:r w:rsidR="00EC3EFD" w:rsidRPr="00E62FC6">
        <w:rPr>
          <w:rFonts w:ascii="Times New Roman" w:hAnsi="Times New Roman"/>
          <w:b/>
          <w:bCs/>
          <w:szCs w:val="20"/>
        </w:rPr>
        <w:t>Содружество</w:t>
      </w:r>
      <w:r w:rsidR="00FC599F">
        <w:rPr>
          <w:rFonts w:ascii="Times New Roman" w:hAnsi="Times New Roman"/>
          <w:b/>
          <w:bCs/>
          <w:szCs w:val="20"/>
        </w:rPr>
        <w:t>"</w:t>
      </w:r>
      <w:r w:rsidR="00EC3EFD" w:rsidRPr="00E62FC6">
        <w:rPr>
          <w:rFonts w:ascii="Times New Roman" w:hAnsi="Times New Roman"/>
          <w:b/>
          <w:bCs/>
          <w:szCs w:val="20"/>
        </w:rPr>
        <w:t xml:space="preserve">; ОРНЗ </w:t>
      </w:r>
      <w:r w:rsidR="00DC5F7C" w:rsidRPr="00E62FC6">
        <w:rPr>
          <w:rFonts w:ascii="Times New Roman" w:hAnsi="Times New Roman"/>
          <w:b/>
          <w:bCs/>
          <w:szCs w:val="20"/>
        </w:rPr>
        <w:t>(</w:t>
      </w:r>
      <w:r w:rsidR="00EC3EFD" w:rsidRPr="00E62FC6">
        <w:rPr>
          <w:rFonts w:ascii="Times New Roman" w:hAnsi="Times New Roman"/>
          <w:b/>
          <w:bCs/>
          <w:szCs w:val="20"/>
        </w:rPr>
        <w:t xml:space="preserve">основной регистрационный </w:t>
      </w:r>
      <w:r w:rsidR="00DC5F7C" w:rsidRPr="00E62FC6">
        <w:rPr>
          <w:rFonts w:ascii="Times New Roman" w:hAnsi="Times New Roman"/>
          <w:b/>
          <w:bCs/>
          <w:szCs w:val="20"/>
        </w:rPr>
        <w:t xml:space="preserve">номер </w:t>
      </w:r>
      <w:r w:rsidR="00EC3EFD" w:rsidRPr="00E62FC6">
        <w:rPr>
          <w:rFonts w:ascii="Times New Roman" w:hAnsi="Times New Roman"/>
          <w:b/>
          <w:bCs/>
          <w:szCs w:val="20"/>
        </w:rPr>
        <w:t xml:space="preserve">записи </w:t>
      </w:r>
      <w:r w:rsidR="00C3337B" w:rsidRPr="00E62FC6">
        <w:rPr>
          <w:rFonts w:ascii="Times New Roman" w:hAnsi="Times New Roman"/>
          <w:b/>
          <w:bCs/>
          <w:szCs w:val="20"/>
        </w:rPr>
        <w:t>в р</w:t>
      </w:r>
      <w:r w:rsidR="00DC5F7C" w:rsidRPr="00E62FC6">
        <w:rPr>
          <w:rFonts w:ascii="Times New Roman" w:hAnsi="Times New Roman"/>
          <w:b/>
          <w:bCs/>
          <w:szCs w:val="20"/>
        </w:rPr>
        <w:t xml:space="preserve">еестре </w:t>
      </w:r>
      <w:r w:rsidR="00EC3EFD" w:rsidRPr="00E62FC6">
        <w:rPr>
          <w:rFonts w:ascii="Times New Roman" w:hAnsi="Times New Roman"/>
          <w:b/>
          <w:bCs/>
          <w:szCs w:val="20"/>
        </w:rPr>
        <w:t>СРО ААС 11606065</w:t>
      </w:r>
      <w:r w:rsidR="009D2514" w:rsidRPr="00E62FC6">
        <w:rPr>
          <w:rFonts w:ascii="Times New Roman" w:hAnsi="Times New Roman"/>
          <w:b/>
          <w:bCs/>
          <w:szCs w:val="20"/>
        </w:rPr>
        <w:t>244</w:t>
      </w:r>
      <w:r w:rsidR="00DC5F7C" w:rsidRPr="00E62FC6">
        <w:rPr>
          <w:rFonts w:ascii="Times New Roman" w:hAnsi="Times New Roman"/>
          <w:b/>
          <w:bCs/>
          <w:szCs w:val="20"/>
        </w:rPr>
        <w:t>)</w:t>
      </w:r>
      <w:r w:rsidRPr="00E62FC6">
        <w:rPr>
          <w:rFonts w:ascii="Times New Roman" w:hAnsi="Times New Roman"/>
          <w:b/>
          <w:szCs w:val="20"/>
        </w:rPr>
        <w:t>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Перечень средст</w:t>
      </w:r>
      <w:r w:rsidR="0008589F" w:rsidRPr="00E62FC6">
        <w:rPr>
          <w:rFonts w:ascii="Times New Roman" w:hAnsi="Times New Roman"/>
          <w:szCs w:val="20"/>
        </w:rPr>
        <w:t>в информации, в которых размещается (раскрывается) информация об О</w:t>
      </w:r>
      <w:r w:rsidRPr="00E62FC6">
        <w:rPr>
          <w:rFonts w:ascii="Times New Roman" w:hAnsi="Times New Roman"/>
          <w:szCs w:val="20"/>
        </w:rPr>
        <w:t>бществе:</w:t>
      </w:r>
    </w:p>
    <w:p w:rsidR="00FE0CFB" w:rsidRDefault="0008589F">
      <w:pPr>
        <w:ind w:firstLine="709"/>
        <w:jc w:val="both"/>
        <w:rPr>
          <w:rFonts w:ascii="Times New Roman" w:hAnsi="Times New Roman"/>
          <w:b/>
          <w:szCs w:val="20"/>
          <w:u w:val="single"/>
        </w:rPr>
      </w:pPr>
      <w:r w:rsidRPr="00E62FC6">
        <w:rPr>
          <w:rFonts w:ascii="Times New Roman" w:hAnsi="Times New Roman"/>
          <w:b/>
          <w:szCs w:val="20"/>
        </w:rPr>
        <w:t xml:space="preserve">- Сайт </w:t>
      </w:r>
      <w:r w:rsidR="009D2514" w:rsidRPr="00E62FC6">
        <w:rPr>
          <w:rFonts w:ascii="Times New Roman" w:hAnsi="Times New Roman"/>
          <w:b/>
          <w:szCs w:val="20"/>
        </w:rPr>
        <w:t>П</w:t>
      </w:r>
      <w:r w:rsidRPr="00E62FC6">
        <w:rPr>
          <w:rFonts w:ascii="Times New Roman" w:hAnsi="Times New Roman"/>
          <w:b/>
          <w:szCs w:val="20"/>
        </w:rPr>
        <w:t xml:space="preserve">АО ВЗПО 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szCs w:val="20"/>
        </w:rPr>
        <w:t>Техника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szCs w:val="20"/>
        </w:rPr>
        <w:t xml:space="preserve"> в информационно-телекоммуникационной сети 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szCs w:val="20"/>
        </w:rPr>
        <w:t>Интернет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szCs w:val="20"/>
        </w:rPr>
        <w:t>:</w:t>
      </w:r>
    </w:p>
    <w:p w:rsidR="0008589F" w:rsidRPr="00E62FC6" w:rsidRDefault="00623C5B">
      <w:pPr>
        <w:ind w:firstLine="709"/>
        <w:jc w:val="both"/>
        <w:rPr>
          <w:rFonts w:ascii="Times New Roman" w:hAnsi="Times New Roman"/>
          <w:b/>
          <w:szCs w:val="20"/>
        </w:rPr>
      </w:pPr>
      <w:hyperlink r:id="rId8" w:history="1">
        <w:r w:rsidR="0008589F" w:rsidRPr="00E62FC6">
          <w:rPr>
            <w:rStyle w:val="a7"/>
            <w:rFonts w:ascii="Times New Roman" w:hAnsi="Times New Roman"/>
            <w:b/>
            <w:color w:val="auto"/>
            <w:szCs w:val="20"/>
          </w:rPr>
          <w:t>http://www.vzpo.ru</w:t>
        </w:r>
      </w:hyperlink>
      <w:r w:rsidR="001C0226" w:rsidRPr="00E62FC6">
        <w:rPr>
          <w:rStyle w:val="a7"/>
          <w:rFonts w:ascii="Times New Roman" w:hAnsi="Times New Roman"/>
          <w:b/>
          <w:color w:val="auto"/>
          <w:szCs w:val="20"/>
        </w:rPr>
        <w:t>.</w:t>
      </w:r>
    </w:p>
    <w:p w:rsidR="001E0775" w:rsidRDefault="003E706F" w:rsidP="001E0775">
      <w:pPr>
        <w:ind w:firstLine="709"/>
        <w:jc w:val="both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b/>
          <w:szCs w:val="20"/>
        </w:rPr>
        <w:t xml:space="preserve">- Центр раскрытия корпоративной информации 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szCs w:val="20"/>
        </w:rPr>
        <w:t>Интерфакс</w:t>
      </w:r>
      <w:r w:rsidR="00FC599F">
        <w:rPr>
          <w:rFonts w:ascii="Times New Roman" w:hAnsi="Times New Roman"/>
          <w:b/>
          <w:szCs w:val="20"/>
        </w:rPr>
        <w:t>"</w:t>
      </w:r>
      <w:r w:rsidRPr="00E62FC6">
        <w:rPr>
          <w:rFonts w:ascii="Times New Roman" w:hAnsi="Times New Roman"/>
          <w:b/>
          <w:szCs w:val="20"/>
        </w:rPr>
        <w:t>:</w:t>
      </w:r>
      <w:r w:rsidR="00E010C0">
        <w:rPr>
          <w:rFonts w:ascii="Times New Roman" w:hAnsi="Times New Roman"/>
          <w:b/>
          <w:szCs w:val="20"/>
        </w:rPr>
        <w:t xml:space="preserve"> </w:t>
      </w:r>
      <w:r w:rsidRPr="00E62FC6">
        <w:rPr>
          <w:rFonts w:ascii="Times New Roman" w:hAnsi="Times New Roman"/>
          <w:b/>
          <w:szCs w:val="20"/>
        </w:rPr>
        <w:t xml:space="preserve"> </w:t>
      </w:r>
    </w:p>
    <w:p w:rsidR="00C520E0" w:rsidRPr="00F027E4" w:rsidRDefault="00623C5B" w:rsidP="001E0775">
      <w:pPr>
        <w:ind w:firstLine="709"/>
        <w:jc w:val="both"/>
        <w:rPr>
          <w:rFonts w:ascii="Times New Roman" w:hAnsi="Times New Roman"/>
          <w:b/>
          <w:szCs w:val="20"/>
        </w:rPr>
      </w:pPr>
      <w:hyperlink r:id="rId9" w:history="1">
        <w:r w:rsidR="00C520E0" w:rsidRPr="00F027E4">
          <w:rPr>
            <w:rStyle w:val="a7"/>
            <w:rFonts w:ascii="Times New Roman" w:hAnsi="Times New Roman"/>
            <w:b/>
            <w:color w:val="auto"/>
            <w:szCs w:val="20"/>
          </w:rPr>
          <w:t>https://www.e-disclosure.ru/portal/company.aspx?id=14448</w:t>
        </w:r>
      </w:hyperlink>
    </w:p>
    <w:p w:rsidR="00FE0CFB" w:rsidRPr="001E0775" w:rsidRDefault="00FE0CFB" w:rsidP="001E0775">
      <w:pPr>
        <w:ind w:firstLine="709"/>
        <w:jc w:val="both"/>
        <w:rPr>
          <w:rFonts w:ascii="Times New Roman" w:hAnsi="Times New Roman"/>
          <w:b/>
          <w:szCs w:val="20"/>
          <w:u w:val="single"/>
        </w:rPr>
      </w:pPr>
    </w:p>
    <w:p w:rsidR="0076350D" w:rsidRPr="00E62FC6" w:rsidRDefault="00CD7E68" w:rsidP="000A3ACB">
      <w:pPr>
        <w:jc w:val="center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Сведения о п</w:t>
      </w:r>
      <w:r w:rsidR="00343631"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ложении</w:t>
      </w:r>
      <w:r w:rsidR="00343631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</w:t>
      </w:r>
      <w:r w:rsidR="006661DC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</w:t>
      </w:r>
      <w:r w:rsidR="00343631"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общества в отрасли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>Общество работает в области эффективной эксплуатации зданий, сооружений, иных основных средств: сдает в наем собственное нежилое недвижимое имущество, а также осуществляет другие виды деятельности</w:t>
      </w:r>
      <w:r w:rsidR="009310EB" w:rsidRPr="00E62FC6">
        <w:rPr>
          <w:rFonts w:ascii="Times New Roman" w:hAnsi="Times New Roman"/>
          <w:szCs w:val="20"/>
        </w:rPr>
        <w:t>, в том числе</w:t>
      </w:r>
      <w:r w:rsidRPr="00E62FC6">
        <w:rPr>
          <w:rFonts w:ascii="Times New Roman" w:hAnsi="Times New Roman"/>
          <w:szCs w:val="20"/>
        </w:rPr>
        <w:t xml:space="preserve"> на основании полученных л</w:t>
      </w:r>
      <w:r w:rsidR="009310EB" w:rsidRPr="00E62FC6">
        <w:rPr>
          <w:rFonts w:ascii="Times New Roman" w:hAnsi="Times New Roman"/>
          <w:szCs w:val="20"/>
        </w:rPr>
        <w:t>ицензий. Положение, занимаемое О</w:t>
      </w:r>
      <w:r w:rsidRPr="00E62FC6">
        <w:rPr>
          <w:rFonts w:ascii="Times New Roman" w:hAnsi="Times New Roman"/>
          <w:szCs w:val="20"/>
        </w:rPr>
        <w:t xml:space="preserve">бществом на рынке оказываемых услуг, является достаточно устойчивым и относительно стабильным. </w:t>
      </w:r>
      <w:r w:rsidRPr="00E62FC6">
        <w:rPr>
          <w:rFonts w:ascii="Times New Roman" w:hAnsi="Times New Roman"/>
          <w:color w:val="000000"/>
          <w:szCs w:val="20"/>
        </w:rPr>
        <w:t xml:space="preserve">Для каждого сегмента рынка разрабатывается свой комплекс маркетинга, включающий систему ценообразования, продвижение услуг и т.д. </w:t>
      </w:r>
    </w:p>
    <w:p w:rsidR="00343631" w:rsidRPr="00E62FC6" w:rsidRDefault="00343631">
      <w:pPr>
        <w:ind w:firstLine="567"/>
        <w:jc w:val="both"/>
        <w:rPr>
          <w:rFonts w:ascii="Times New Roman" w:hAnsi="Times New Roman"/>
          <w:b/>
          <w:bCs/>
          <w:color w:val="000000"/>
          <w:szCs w:val="20"/>
          <w:u w:val="single"/>
        </w:rPr>
      </w:pPr>
    </w:p>
    <w:p w:rsidR="00343631" w:rsidRPr="00E62FC6" w:rsidRDefault="00343631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Приоритетные направления деятельности </w:t>
      </w:r>
      <w:r w:rsidR="006661DC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общества</w:t>
      </w:r>
    </w:p>
    <w:p w:rsidR="005958FB" w:rsidRPr="00E62FC6" w:rsidRDefault="00343631" w:rsidP="005958FB">
      <w:pPr>
        <w:ind w:firstLine="709"/>
        <w:jc w:val="both"/>
        <w:rPr>
          <w:rFonts w:ascii="Times New Roman" w:hAnsi="Times New Roman"/>
          <w:iCs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>Осно</w:t>
      </w:r>
      <w:r w:rsidR="005958FB" w:rsidRPr="00E62FC6">
        <w:rPr>
          <w:rFonts w:ascii="Times New Roman" w:hAnsi="Times New Roman"/>
          <w:szCs w:val="20"/>
        </w:rPr>
        <w:t>вным направлением деятельности О</w:t>
      </w:r>
      <w:r w:rsidRPr="00E62FC6">
        <w:rPr>
          <w:rFonts w:ascii="Times New Roman" w:hAnsi="Times New Roman"/>
          <w:szCs w:val="20"/>
        </w:rPr>
        <w:t xml:space="preserve">бщества является </w:t>
      </w:r>
      <w:r w:rsidRPr="00E62FC6">
        <w:rPr>
          <w:rFonts w:ascii="Times New Roman" w:hAnsi="Times New Roman"/>
          <w:color w:val="000000"/>
          <w:szCs w:val="20"/>
        </w:rPr>
        <w:t xml:space="preserve">сдача в аренду объектов недвижимого имущества – нежилых помещений: в объеме выручки его </w:t>
      </w:r>
      <w:r w:rsidR="00D20841" w:rsidRPr="00E62FC6">
        <w:rPr>
          <w:rFonts w:ascii="Times New Roman" w:hAnsi="Times New Roman"/>
          <w:color w:val="000000"/>
          <w:szCs w:val="20"/>
        </w:rPr>
        <w:t>доля</w:t>
      </w:r>
      <w:r w:rsidRPr="00E62FC6">
        <w:rPr>
          <w:rFonts w:ascii="Times New Roman" w:hAnsi="Times New Roman"/>
          <w:color w:val="000000"/>
          <w:szCs w:val="20"/>
        </w:rPr>
        <w:t xml:space="preserve"> (с учетом стоимости эксплуатационных услуг по со</w:t>
      </w:r>
      <w:r w:rsidR="00D20841" w:rsidRPr="00E62FC6">
        <w:rPr>
          <w:rFonts w:ascii="Times New Roman" w:hAnsi="Times New Roman"/>
          <w:color w:val="000000"/>
          <w:szCs w:val="20"/>
        </w:rPr>
        <w:t>дер</w:t>
      </w:r>
      <w:r w:rsidR="00DC5F7C" w:rsidRPr="00E62FC6">
        <w:rPr>
          <w:rFonts w:ascii="Times New Roman" w:hAnsi="Times New Roman"/>
          <w:color w:val="000000"/>
          <w:szCs w:val="20"/>
        </w:rPr>
        <w:t xml:space="preserve">жанию помещений) составила </w:t>
      </w:r>
      <w:r w:rsidR="00903ED8" w:rsidRPr="00E62FC6">
        <w:rPr>
          <w:rFonts w:ascii="Times New Roman" w:hAnsi="Times New Roman"/>
          <w:color w:val="000000"/>
          <w:szCs w:val="20"/>
        </w:rPr>
        <w:t>9</w:t>
      </w:r>
      <w:r w:rsidR="00A45251" w:rsidRPr="00E62FC6">
        <w:rPr>
          <w:rFonts w:ascii="Times New Roman" w:hAnsi="Times New Roman"/>
          <w:color w:val="000000"/>
          <w:szCs w:val="20"/>
        </w:rPr>
        <w:t>6,</w:t>
      </w:r>
      <w:r w:rsidR="0044073D" w:rsidRPr="00E62FC6">
        <w:rPr>
          <w:rFonts w:ascii="Times New Roman" w:hAnsi="Times New Roman"/>
          <w:color w:val="000000"/>
          <w:szCs w:val="20"/>
        </w:rPr>
        <w:t>7</w:t>
      </w:r>
      <w:r w:rsidR="000A3ACB">
        <w:rPr>
          <w:rFonts w:ascii="Times New Roman" w:hAnsi="Times New Roman"/>
          <w:color w:val="000000"/>
          <w:szCs w:val="20"/>
        </w:rPr>
        <w:t xml:space="preserve"> </w:t>
      </w:r>
      <w:r w:rsidRPr="00E62FC6">
        <w:rPr>
          <w:rFonts w:ascii="Times New Roman" w:hAnsi="Times New Roman"/>
          <w:color w:val="000000"/>
          <w:szCs w:val="20"/>
        </w:rPr>
        <w:t>%,</w:t>
      </w:r>
      <w:r w:rsidRPr="00E62FC6">
        <w:rPr>
          <w:rFonts w:ascii="Times New Roman" w:hAnsi="Times New Roman"/>
          <w:iCs/>
          <w:color w:val="000000"/>
          <w:szCs w:val="20"/>
        </w:rPr>
        <w:t xml:space="preserve"> </w:t>
      </w:r>
      <w:r w:rsidR="006E350C" w:rsidRPr="00E62FC6">
        <w:rPr>
          <w:rFonts w:ascii="Times New Roman" w:hAnsi="Times New Roman"/>
          <w:iCs/>
          <w:color w:val="000000"/>
          <w:szCs w:val="20"/>
        </w:rPr>
        <w:t>выручка</w:t>
      </w:r>
      <w:r w:rsidRPr="00E62FC6">
        <w:rPr>
          <w:rFonts w:ascii="Times New Roman" w:hAnsi="Times New Roman"/>
          <w:iCs/>
          <w:color w:val="000000"/>
          <w:szCs w:val="20"/>
        </w:rPr>
        <w:t xml:space="preserve"> от этог</w:t>
      </w:r>
      <w:r w:rsidR="00186BFD" w:rsidRPr="00E62FC6">
        <w:rPr>
          <w:rFonts w:ascii="Times New Roman" w:hAnsi="Times New Roman"/>
          <w:iCs/>
          <w:color w:val="000000"/>
          <w:szCs w:val="20"/>
        </w:rPr>
        <w:t>о в</w:t>
      </w:r>
      <w:r w:rsidR="006E350C" w:rsidRPr="00E62FC6">
        <w:rPr>
          <w:rFonts w:ascii="Times New Roman" w:hAnsi="Times New Roman"/>
          <w:iCs/>
          <w:color w:val="000000"/>
          <w:szCs w:val="20"/>
        </w:rPr>
        <w:t>и</w:t>
      </w:r>
      <w:r w:rsidR="00E0662E" w:rsidRPr="00E62FC6">
        <w:rPr>
          <w:rFonts w:ascii="Times New Roman" w:hAnsi="Times New Roman"/>
          <w:iCs/>
          <w:color w:val="000000"/>
          <w:szCs w:val="20"/>
        </w:rPr>
        <w:t xml:space="preserve">да деятельности составила </w:t>
      </w:r>
      <w:r w:rsidR="0044073D" w:rsidRPr="00E62FC6">
        <w:rPr>
          <w:rFonts w:ascii="Times New Roman" w:hAnsi="Times New Roman"/>
          <w:iCs/>
          <w:color w:val="000000"/>
          <w:szCs w:val="20"/>
        </w:rPr>
        <w:t>242 467</w:t>
      </w:r>
      <w:r w:rsidRPr="00E62FC6">
        <w:rPr>
          <w:rFonts w:ascii="Times New Roman" w:hAnsi="Times New Roman"/>
          <w:iCs/>
          <w:color w:val="000000"/>
          <w:szCs w:val="20"/>
        </w:rPr>
        <w:t xml:space="preserve">тыс. рублей. </w:t>
      </w:r>
    </w:p>
    <w:p w:rsidR="00343631" w:rsidRPr="00E62FC6" w:rsidRDefault="00343631" w:rsidP="005958FB">
      <w:pPr>
        <w:ind w:firstLine="709"/>
        <w:jc w:val="both"/>
        <w:rPr>
          <w:rFonts w:ascii="Times New Roman" w:hAnsi="Times New Roman"/>
          <w:iCs/>
          <w:color w:val="000000"/>
          <w:szCs w:val="20"/>
        </w:rPr>
      </w:pPr>
      <w:r w:rsidRPr="00E62FC6">
        <w:rPr>
          <w:rFonts w:ascii="Times New Roman" w:hAnsi="Times New Roman"/>
          <w:iCs/>
          <w:color w:val="000000"/>
          <w:szCs w:val="20"/>
        </w:rPr>
        <w:t>Осн</w:t>
      </w:r>
      <w:r w:rsidR="005958FB" w:rsidRPr="00E62FC6">
        <w:rPr>
          <w:rFonts w:ascii="Times New Roman" w:hAnsi="Times New Roman"/>
          <w:iCs/>
          <w:color w:val="000000"/>
          <w:szCs w:val="20"/>
        </w:rPr>
        <w:t>овными перспективными задачами О</w:t>
      </w:r>
      <w:r w:rsidRPr="00E62FC6">
        <w:rPr>
          <w:rFonts w:ascii="Times New Roman" w:hAnsi="Times New Roman"/>
          <w:iCs/>
          <w:color w:val="000000"/>
          <w:szCs w:val="20"/>
        </w:rPr>
        <w:t>бщества являются удержание завоеванных рынков предоставления услуг, расширение их ассортимента, а также проникновение на новые рынки предоставления услуг.</w:t>
      </w:r>
    </w:p>
    <w:p w:rsidR="005958FB" w:rsidRPr="00E62FC6" w:rsidRDefault="005958FB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</w:p>
    <w:p w:rsidR="0076350D" w:rsidRPr="00E62FC6" w:rsidRDefault="00343631" w:rsidP="000A3ACB">
      <w:pPr>
        <w:jc w:val="center"/>
        <w:rPr>
          <w:rFonts w:ascii="Times New Roman" w:hAnsi="Times New Roman"/>
          <w:bCs/>
          <w:color w:val="000000"/>
          <w:szCs w:val="20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Отчет Совета директоров </w:t>
      </w:r>
      <w:r w:rsidR="005958FB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общества 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 результатах развития</w:t>
      </w:r>
      <w:r w:rsidR="006661DC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акционерного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общества по приоритетным направлениям его деятельности</w:t>
      </w:r>
    </w:p>
    <w:p w:rsidR="00FB5063" w:rsidRPr="00E62FC6" w:rsidRDefault="00343631" w:rsidP="001C0226">
      <w:pPr>
        <w:ind w:firstLine="709"/>
        <w:rPr>
          <w:rFonts w:ascii="Times New Roman" w:hAnsi="Times New Roman"/>
          <w:bCs/>
          <w:color w:val="000000"/>
          <w:szCs w:val="20"/>
        </w:rPr>
      </w:pPr>
      <w:r w:rsidRPr="00E62FC6">
        <w:rPr>
          <w:rFonts w:ascii="Times New Roman" w:hAnsi="Times New Roman"/>
          <w:bCs/>
          <w:color w:val="000000"/>
          <w:szCs w:val="20"/>
        </w:rPr>
        <w:t>Основные показатели деятел</w:t>
      </w:r>
      <w:r w:rsidR="00BA3566" w:rsidRPr="00E62FC6">
        <w:rPr>
          <w:rFonts w:ascii="Times New Roman" w:hAnsi="Times New Roman"/>
          <w:bCs/>
          <w:color w:val="000000"/>
          <w:szCs w:val="20"/>
        </w:rPr>
        <w:t xml:space="preserve">ьности </w:t>
      </w:r>
      <w:r w:rsidR="00BE6931" w:rsidRPr="00E62FC6">
        <w:rPr>
          <w:rFonts w:ascii="Times New Roman" w:hAnsi="Times New Roman"/>
          <w:bCs/>
          <w:color w:val="000000"/>
          <w:szCs w:val="20"/>
        </w:rPr>
        <w:t>П</w:t>
      </w:r>
      <w:r w:rsidR="00BA3566" w:rsidRPr="00E62FC6">
        <w:rPr>
          <w:rFonts w:ascii="Times New Roman" w:hAnsi="Times New Roman"/>
          <w:bCs/>
          <w:color w:val="000000"/>
          <w:szCs w:val="20"/>
        </w:rPr>
        <w:t xml:space="preserve">АО ВЗПО </w:t>
      </w:r>
      <w:r w:rsidR="00FC599F">
        <w:rPr>
          <w:rFonts w:ascii="Times New Roman" w:hAnsi="Times New Roman"/>
          <w:bCs/>
          <w:color w:val="000000"/>
          <w:szCs w:val="20"/>
        </w:rPr>
        <w:t>"</w:t>
      </w:r>
      <w:r w:rsidR="00BA3566" w:rsidRPr="00E62FC6">
        <w:rPr>
          <w:rFonts w:ascii="Times New Roman" w:hAnsi="Times New Roman"/>
          <w:bCs/>
          <w:color w:val="000000"/>
          <w:szCs w:val="20"/>
        </w:rPr>
        <w:t>Техника</w:t>
      </w:r>
      <w:r w:rsidR="00FC599F">
        <w:rPr>
          <w:rFonts w:ascii="Times New Roman" w:hAnsi="Times New Roman"/>
          <w:bCs/>
          <w:color w:val="000000"/>
          <w:szCs w:val="20"/>
        </w:rPr>
        <w:t>"</w:t>
      </w:r>
      <w:r w:rsidR="00BA3566" w:rsidRPr="00E62FC6">
        <w:rPr>
          <w:rFonts w:ascii="Times New Roman" w:hAnsi="Times New Roman"/>
          <w:bCs/>
          <w:color w:val="000000"/>
          <w:szCs w:val="20"/>
        </w:rPr>
        <w:t xml:space="preserve"> в 20</w:t>
      </w:r>
      <w:r w:rsidR="00A45251" w:rsidRPr="00E62FC6">
        <w:rPr>
          <w:rFonts w:ascii="Times New Roman" w:hAnsi="Times New Roman"/>
          <w:bCs/>
          <w:color w:val="000000"/>
          <w:szCs w:val="20"/>
        </w:rPr>
        <w:t>2</w:t>
      </w:r>
      <w:r w:rsidR="00BE6931" w:rsidRPr="00E62FC6">
        <w:rPr>
          <w:rFonts w:ascii="Times New Roman" w:hAnsi="Times New Roman"/>
          <w:bCs/>
          <w:color w:val="000000"/>
          <w:szCs w:val="20"/>
        </w:rPr>
        <w:t>2</w:t>
      </w:r>
      <w:r w:rsidRPr="00E62FC6">
        <w:rPr>
          <w:rFonts w:ascii="Times New Roman" w:hAnsi="Times New Roman"/>
          <w:bCs/>
          <w:color w:val="000000"/>
          <w:szCs w:val="20"/>
        </w:rPr>
        <w:t>г.:</w:t>
      </w:r>
    </w:p>
    <w:p w:rsidR="00343631" w:rsidRPr="00E62FC6" w:rsidRDefault="00343631">
      <w:pPr>
        <w:tabs>
          <w:tab w:val="left" w:pos="426"/>
        </w:tabs>
        <w:spacing w:line="360" w:lineRule="auto"/>
        <w:jc w:val="center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b/>
          <w:szCs w:val="20"/>
        </w:rPr>
        <w:t>Объем реализованной продукции, оказанных работ и услуг (тыс. руб.)</w:t>
      </w:r>
    </w:p>
    <w:tbl>
      <w:tblPr>
        <w:tblW w:w="10143" w:type="dxa"/>
        <w:tblInd w:w="-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22"/>
        <w:gridCol w:w="1559"/>
        <w:gridCol w:w="1830"/>
        <w:gridCol w:w="1732"/>
      </w:tblGrid>
      <w:tr w:rsidR="00343631" w:rsidRPr="00E62FC6" w:rsidTr="00020CB1">
        <w:trPr>
          <w:trHeight w:hRule="exact" w:val="663"/>
        </w:trPr>
        <w:tc>
          <w:tcPr>
            <w:tcW w:w="5022" w:type="dxa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3631" w:rsidRPr="00E62FC6" w:rsidRDefault="00343631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30683" w:rsidRPr="00E62FC6" w:rsidRDefault="00E0662E" w:rsidP="00930683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20</w:t>
            </w:r>
            <w:r w:rsidR="0044073D" w:rsidRPr="00E62FC6">
              <w:rPr>
                <w:rFonts w:ascii="Times New Roman" w:hAnsi="Times New Roman"/>
                <w:b/>
                <w:szCs w:val="20"/>
              </w:rPr>
              <w:t>21</w:t>
            </w:r>
            <w:r w:rsidRPr="00E62FC6">
              <w:rPr>
                <w:rFonts w:ascii="Times New Roman" w:hAnsi="Times New Roman"/>
                <w:b/>
                <w:szCs w:val="20"/>
              </w:rPr>
              <w:t>г.</w:t>
            </w:r>
          </w:p>
        </w:tc>
        <w:tc>
          <w:tcPr>
            <w:tcW w:w="183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343631" w:rsidRPr="00E62FC6" w:rsidRDefault="00E0662E" w:rsidP="00C80FC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20</w:t>
            </w:r>
            <w:r w:rsidR="00A45251" w:rsidRPr="00E62FC6">
              <w:rPr>
                <w:rFonts w:ascii="Times New Roman" w:hAnsi="Times New Roman"/>
                <w:b/>
                <w:szCs w:val="20"/>
              </w:rPr>
              <w:t>2</w:t>
            </w:r>
            <w:r w:rsidR="00930683" w:rsidRPr="00E62FC6">
              <w:rPr>
                <w:rFonts w:ascii="Times New Roman" w:hAnsi="Times New Roman"/>
                <w:b/>
                <w:szCs w:val="20"/>
              </w:rPr>
              <w:t>2</w:t>
            </w:r>
            <w:r w:rsidRPr="00E62FC6">
              <w:rPr>
                <w:rFonts w:ascii="Times New Roman" w:hAnsi="Times New Roman"/>
                <w:b/>
                <w:szCs w:val="20"/>
              </w:rPr>
              <w:t>г.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43631" w:rsidRPr="00E62FC6" w:rsidRDefault="00343631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Темпы прироста, %</w:t>
            </w:r>
          </w:p>
        </w:tc>
      </w:tr>
      <w:tr w:rsidR="00343631" w:rsidRPr="00E62FC6" w:rsidTr="00020CB1">
        <w:trPr>
          <w:trHeight w:hRule="exact" w:val="298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  <w:shd w:val="clear" w:color="auto" w:fill="FFFFFF"/>
          </w:tcPr>
          <w:p w:rsidR="00343631" w:rsidRPr="00E62FC6" w:rsidRDefault="0034363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343631" w:rsidRPr="00E62FC6" w:rsidRDefault="002F1C8A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343631" w:rsidRPr="00E62FC6" w:rsidRDefault="002F1C8A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  <w:shd w:val="clear" w:color="auto" w:fill="FFFFFF"/>
          </w:tcPr>
          <w:p w:rsidR="00343631" w:rsidRPr="00E62FC6" w:rsidRDefault="002F1C8A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A45251" w:rsidRPr="00E62FC6" w:rsidTr="00020CB1">
        <w:trPr>
          <w:trHeight w:hRule="exact" w:val="522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5251" w:rsidRPr="00E62FC6" w:rsidRDefault="00A45251" w:rsidP="00A45251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 xml:space="preserve">Услуги по сдаче имущества в аренду </w:t>
            </w:r>
          </w:p>
          <w:p w:rsidR="00A45251" w:rsidRPr="00E62FC6" w:rsidRDefault="00A45251" w:rsidP="00A45251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5251" w:rsidRPr="00E62FC6" w:rsidRDefault="0044073D" w:rsidP="00930683">
            <w:pPr>
              <w:snapToGrid w:val="0"/>
              <w:jc w:val="right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242</w:t>
            </w:r>
            <w:r w:rsidR="00930683" w:rsidRPr="00E62FC6">
              <w:rPr>
                <w:rFonts w:ascii="Times New Roman" w:hAnsi="Times New Roman"/>
                <w:szCs w:val="20"/>
              </w:rPr>
              <w:t xml:space="preserve"> </w:t>
            </w:r>
            <w:r w:rsidRPr="00E62FC6">
              <w:rPr>
                <w:rFonts w:ascii="Times New Roman" w:hAnsi="Times New Roman"/>
                <w:szCs w:val="20"/>
              </w:rPr>
              <w:t>467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5251" w:rsidRPr="00E62FC6" w:rsidRDefault="00930683" w:rsidP="00930683">
            <w:pPr>
              <w:snapToGrid w:val="0"/>
              <w:jc w:val="right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269 216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A45251" w:rsidRPr="00E62FC6" w:rsidRDefault="002E08CF" w:rsidP="002E08CF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11</w:t>
            </w:r>
          </w:p>
        </w:tc>
      </w:tr>
      <w:tr w:rsidR="00A45251" w:rsidRPr="00E62FC6" w:rsidTr="00020CB1">
        <w:trPr>
          <w:trHeight w:hRule="exact" w:val="298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5251" w:rsidRPr="00E62FC6" w:rsidRDefault="00A45251" w:rsidP="00A45251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Услуги связи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5251" w:rsidRPr="00E62FC6" w:rsidRDefault="0044073D" w:rsidP="00930683">
            <w:pPr>
              <w:snapToGrid w:val="0"/>
              <w:jc w:val="right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835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5251" w:rsidRPr="00E62FC6" w:rsidRDefault="00930683" w:rsidP="00930683">
            <w:pPr>
              <w:snapToGrid w:val="0"/>
              <w:jc w:val="right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A45251" w:rsidRPr="00E62FC6" w:rsidRDefault="00930683" w:rsidP="002E08CF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45251" w:rsidRPr="00E62FC6" w:rsidTr="00020CB1">
        <w:trPr>
          <w:trHeight w:hRule="exact" w:val="298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5251" w:rsidRPr="00E62FC6" w:rsidRDefault="00A45251" w:rsidP="00A45251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Услуги по реализации тепловой энергии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5251" w:rsidRPr="00E62FC6" w:rsidRDefault="0044073D" w:rsidP="00930683">
            <w:pPr>
              <w:snapToGrid w:val="0"/>
              <w:jc w:val="right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437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5251" w:rsidRPr="00E62FC6" w:rsidRDefault="00930683" w:rsidP="00930683">
            <w:pPr>
              <w:snapToGrid w:val="0"/>
              <w:jc w:val="right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583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A45251" w:rsidRPr="00E62FC6" w:rsidRDefault="002E08CF" w:rsidP="002E08CF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33,4</w:t>
            </w:r>
          </w:p>
        </w:tc>
      </w:tr>
      <w:tr w:rsidR="00A45251" w:rsidRPr="00E62FC6" w:rsidTr="00020CB1">
        <w:trPr>
          <w:trHeight w:hRule="exact" w:val="298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5251" w:rsidRPr="00E62FC6" w:rsidRDefault="00A45251" w:rsidP="00A45251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Выручка от прочей деятельности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5251" w:rsidRPr="00E62FC6" w:rsidRDefault="0044073D" w:rsidP="00930683">
            <w:pPr>
              <w:snapToGrid w:val="0"/>
              <w:jc w:val="right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7</w:t>
            </w:r>
            <w:r w:rsidR="00930683" w:rsidRPr="00E62FC6">
              <w:rPr>
                <w:rFonts w:ascii="Times New Roman" w:hAnsi="Times New Roman"/>
                <w:szCs w:val="20"/>
              </w:rPr>
              <w:t xml:space="preserve"> </w:t>
            </w:r>
            <w:r w:rsidRPr="00E62FC6">
              <w:rPr>
                <w:rFonts w:ascii="Times New Roman" w:hAnsi="Times New Roman"/>
                <w:szCs w:val="20"/>
              </w:rPr>
              <w:t>027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45251" w:rsidRPr="00E62FC6" w:rsidRDefault="00930683" w:rsidP="00930683">
            <w:pPr>
              <w:snapToGrid w:val="0"/>
              <w:jc w:val="right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3 516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A45251" w:rsidRPr="00E62FC6" w:rsidRDefault="002E08CF" w:rsidP="002E08CF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-50</w:t>
            </w:r>
          </w:p>
        </w:tc>
      </w:tr>
      <w:tr w:rsidR="00A45251" w:rsidRPr="00E62FC6" w:rsidTr="00020CB1">
        <w:trPr>
          <w:trHeight w:hRule="exact" w:val="303"/>
        </w:trPr>
        <w:tc>
          <w:tcPr>
            <w:tcW w:w="502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A45251" w:rsidRPr="00E62FC6" w:rsidRDefault="00A45251" w:rsidP="00A45251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A45251" w:rsidRPr="00E62FC6" w:rsidRDefault="0044073D" w:rsidP="00930683">
            <w:pPr>
              <w:snapToGrid w:val="0"/>
              <w:jc w:val="right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250</w:t>
            </w:r>
            <w:r w:rsidR="00930683" w:rsidRPr="00E62FC6">
              <w:rPr>
                <w:rFonts w:ascii="Times New Roman" w:hAnsi="Times New Roman"/>
                <w:szCs w:val="20"/>
              </w:rPr>
              <w:t xml:space="preserve"> </w:t>
            </w:r>
            <w:r w:rsidRPr="00E62FC6">
              <w:rPr>
                <w:rFonts w:ascii="Times New Roman" w:hAnsi="Times New Roman"/>
                <w:szCs w:val="20"/>
              </w:rPr>
              <w:t>766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A45251" w:rsidRPr="00E62FC6" w:rsidRDefault="00930683" w:rsidP="00930683">
            <w:pPr>
              <w:snapToGrid w:val="0"/>
              <w:jc w:val="right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273 315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A45251" w:rsidRPr="00E62FC6" w:rsidRDefault="002E08CF" w:rsidP="002E08CF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9</w:t>
            </w:r>
          </w:p>
        </w:tc>
      </w:tr>
    </w:tbl>
    <w:p w:rsidR="00CB4101" w:rsidRPr="00E62FC6" w:rsidRDefault="00CB4101" w:rsidP="00CB410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В 2022 году отмечается значительное увеличение выручки от услуг по сдаче имущества в аренду и реализации тепловой энергии по сравнению с 2021 годом, связанное с увеличением сданных в аренду площадей и </w:t>
      </w:r>
      <w:r w:rsidRPr="00E62FC6">
        <w:rPr>
          <w:rFonts w:ascii="Times New Roman" w:hAnsi="Times New Roman"/>
          <w:szCs w:val="20"/>
        </w:rPr>
        <w:lastRenderedPageBreak/>
        <w:t xml:space="preserve">повышением цен на услуги.  </w:t>
      </w:r>
      <w:r w:rsidR="00BE6931" w:rsidRPr="00E62FC6">
        <w:rPr>
          <w:rFonts w:ascii="Times New Roman" w:hAnsi="Times New Roman"/>
          <w:szCs w:val="20"/>
        </w:rPr>
        <w:t xml:space="preserve">В отчетном периоде Обществом не получена выручка от деятельности по оказанию услуг связи, поскольку указанный вид деятельности в 2022 году Обществом не осуществлялся.  </w:t>
      </w:r>
    </w:p>
    <w:p w:rsidR="002745E7" w:rsidRPr="00E62FC6" w:rsidRDefault="001570A8" w:rsidP="00C41373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 целом по Общес</w:t>
      </w:r>
      <w:r w:rsidR="00976F37" w:rsidRPr="00E62FC6">
        <w:rPr>
          <w:rFonts w:ascii="Times New Roman" w:hAnsi="Times New Roman"/>
          <w:szCs w:val="20"/>
        </w:rPr>
        <w:t>тву в 20</w:t>
      </w:r>
      <w:r w:rsidR="005371E0" w:rsidRPr="00E62FC6">
        <w:rPr>
          <w:rFonts w:ascii="Times New Roman" w:hAnsi="Times New Roman"/>
          <w:szCs w:val="20"/>
        </w:rPr>
        <w:t>2</w:t>
      </w:r>
      <w:r w:rsidR="00CB4101" w:rsidRPr="00E62FC6">
        <w:rPr>
          <w:rFonts w:ascii="Times New Roman" w:hAnsi="Times New Roman"/>
          <w:szCs w:val="20"/>
        </w:rPr>
        <w:t>2</w:t>
      </w:r>
      <w:r w:rsidR="0064074B" w:rsidRPr="00E62FC6">
        <w:rPr>
          <w:rFonts w:ascii="Times New Roman" w:hAnsi="Times New Roman"/>
          <w:szCs w:val="20"/>
        </w:rPr>
        <w:t xml:space="preserve"> год</w:t>
      </w:r>
      <w:r w:rsidR="006A3772" w:rsidRPr="00E62FC6">
        <w:rPr>
          <w:rFonts w:ascii="Times New Roman" w:hAnsi="Times New Roman"/>
          <w:szCs w:val="20"/>
        </w:rPr>
        <w:t xml:space="preserve">у </w:t>
      </w:r>
      <w:r w:rsidR="005371E0" w:rsidRPr="00E62FC6">
        <w:rPr>
          <w:rFonts w:ascii="Times New Roman" w:hAnsi="Times New Roman"/>
          <w:szCs w:val="20"/>
        </w:rPr>
        <w:t xml:space="preserve">отмечается </w:t>
      </w:r>
      <w:r w:rsidR="0044073D" w:rsidRPr="00E62FC6">
        <w:rPr>
          <w:rFonts w:ascii="Times New Roman" w:hAnsi="Times New Roman"/>
          <w:szCs w:val="20"/>
        </w:rPr>
        <w:t>увеличение</w:t>
      </w:r>
      <w:r w:rsidR="005371E0" w:rsidRPr="00E62FC6">
        <w:rPr>
          <w:rFonts w:ascii="Times New Roman" w:hAnsi="Times New Roman"/>
          <w:szCs w:val="20"/>
        </w:rPr>
        <w:t xml:space="preserve"> </w:t>
      </w:r>
      <w:r w:rsidR="00976F37" w:rsidRPr="00E62FC6">
        <w:rPr>
          <w:rFonts w:ascii="Times New Roman" w:hAnsi="Times New Roman"/>
          <w:szCs w:val="20"/>
        </w:rPr>
        <w:t>объем</w:t>
      </w:r>
      <w:r w:rsidR="005371E0" w:rsidRPr="00E62FC6">
        <w:rPr>
          <w:rFonts w:ascii="Times New Roman" w:hAnsi="Times New Roman"/>
          <w:szCs w:val="20"/>
        </w:rPr>
        <w:t>а</w:t>
      </w:r>
      <w:r w:rsidR="00976F37" w:rsidRPr="00E62FC6">
        <w:rPr>
          <w:rFonts w:ascii="Times New Roman" w:hAnsi="Times New Roman"/>
          <w:szCs w:val="20"/>
        </w:rPr>
        <w:t xml:space="preserve"> продаж </w:t>
      </w:r>
      <w:r w:rsidR="005371E0" w:rsidRPr="00E62FC6">
        <w:rPr>
          <w:rFonts w:ascii="Times New Roman" w:hAnsi="Times New Roman"/>
          <w:szCs w:val="20"/>
        </w:rPr>
        <w:t xml:space="preserve">на </w:t>
      </w:r>
      <w:r w:rsidR="0044073D" w:rsidRPr="00E62FC6">
        <w:rPr>
          <w:rFonts w:ascii="Times New Roman" w:hAnsi="Times New Roman"/>
          <w:szCs w:val="20"/>
        </w:rPr>
        <w:t>9</w:t>
      </w:r>
      <w:r w:rsidR="00976F37" w:rsidRPr="00E62FC6">
        <w:rPr>
          <w:rFonts w:ascii="Times New Roman" w:hAnsi="Times New Roman"/>
          <w:szCs w:val="20"/>
        </w:rPr>
        <w:t>% по сравнению с 20</w:t>
      </w:r>
      <w:r w:rsidR="0044073D" w:rsidRPr="00E62FC6">
        <w:rPr>
          <w:rFonts w:ascii="Times New Roman" w:hAnsi="Times New Roman"/>
          <w:szCs w:val="20"/>
        </w:rPr>
        <w:t>2</w:t>
      </w:r>
      <w:r w:rsidR="00CB4101" w:rsidRPr="00E62FC6">
        <w:rPr>
          <w:rFonts w:ascii="Times New Roman" w:hAnsi="Times New Roman"/>
          <w:szCs w:val="20"/>
        </w:rPr>
        <w:t>1</w:t>
      </w:r>
      <w:r w:rsidR="0064074B" w:rsidRPr="00E62FC6">
        <w:rPr>
          <w:rFonts w:ascii="Times New Roman" w:hAnsi="Times New Roman"/>
          <w:szCs w:val="20"/>
        </w:rPr>
        <w:t xml:space="preserve"> годом</w:t>
      </w:r>
      <w:r w:rsidR="0044073D" w:rsidRPr="00E62FC6">
        <w:rPr>
          <w:rFonts w:ascii="Times New Roman" w:hAnsi="Times New Roman"/>
          <w:szCs w:val="20"/>
        </w:rPr>
        <w:t xml:space="preserve">, в том числе за счет увеличения выручки от услуг </w:t>
      </w:r>
      <w:r w:rsidR="00BE6931" w:rsidRPr="00E62FC6">
        <w:rPr>
          <w:rFonts w:ascii="Times New Roman" w:hAnsi="Times New Roman"/>
          <w:szCs w:val="20"/>
        </w:rPr>
        <w:t xml:space="preserve">по сдаче имущества в аренду и </w:t>
      </w:r>
      <w:r w:rsidR="0044073D" w:rsidRPr="00E62FC6">
        <w:rPr>
          <w:rFonts w:ascii="Times New Roman" w:hAnsi="Times New Roman"/>
          <w:szCs w:val="20"/>
        </w:rPr>
        <w:t>реализации тепловой энергии</w:t>
      </w:r>
      <w:r w:rsidR="00BE6931" w:rsidRPr="00E62FC6">
        <w:rPr>
          <w:rFonts w:ascii="Times New Roman" w:hAnsi="Times New Roman"/>
          <w:szCs w:val="20"/>
        </w:rPr>
        <w:t>.</w:t>
      </w:r>
    </w:p>
    <w:p w:rsidR="0072210A" w:rsidRPr="00E62FC6" w:rsidRDefault="00343631" w:rsidP="0072210A">
      <w:pPr>
        <w:jc w:val="center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b/>
          <w:szCs w:val="20"/>
        </w:rPr>
        <w:t>Себестоимость реализованной продукции</w:t>
      </w:r>
    </w:p>
    <w:tbl>
      <w:tblPr>
        <w:tblW w:w="963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29"/>
        <w:gridCol w:w="992"/>
        <w:gridCol w:w="1134"/>
        <w:gridCol w:w="1134"/>
        <w:gridCol w:w="993"/>
        <w:gridCol w:w="1275"/>
        <w:gridCol w:w="1180"/>
      </w:tblGrid>
      <w:tr w:rsidR="00EE6672" w:rsidRPr="00E62FC6" w:rsidTr="004C65D5">
        <w:trPr>
          <w:cantSplit/>
          <w:trHeight w:val="783"/>
        </w:trPr>
        <w:tc>
          <w:tcPr>
            <w:tcW w:w="2929" w:type="dxa"/>
            <w:tcBorders>
              <w:top w:val="double" w:sz="2" w:space="0" w:color="000000"/>
              <w:left w:val="double" w:sz="2" w:space="0" w:color="000000"/>
              <w:bottom w:val="single" w:sz="8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E6672" w:rsidRPr="00E62FC6" w:rsidRDefault="004C65D5" w:rsidP="00EE6672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20</w:t>
            </w:r>
            <w:r w:rsidR="00BE6931" w:rsidRPr="00E62FC6">
              <w:rPr>
                <w:rFonts w:ascii="Times New Roman" w:hAnsi="Times New Roman"/>
                <w:b/>
                <w:szCs w:val="20"/>
              </w:rPr>
              <w:t>20</w:t>
            </w:r>
            <w:r w:rsidRPr="00E62FC6">
              <w:rPr>
                <w:rFonts w:ascii="Times New Roman" w:hAnsi="Times New Roman"/>
                <w:b/>
                <w:szCs w:val="20"/>
              </w:rPr>
              <w:t>г. тыс. руб.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Доля в %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4C65D5" w:rsidRPr="00E62FC6" w:rsidRDefault="004C65D5" w:rsidP="004C65D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202</w:t>
            </w:r>
            <w:r w:rsidR="00BE6931" w:rsidRPr="00E62FC6">
              <w:rPr>
                <w:rFonts w:ascii="Times New Roman" w:hAnsi="Times New Roman"/>
                <w:b/>
                <w:szCs w:val="20"/>
              </w:rPr>
              <w:t>1</w:t>
            </w:r>
            <w:r w:rsidRPr="00E62FC6">
              <w:rPr>
                <w:rFonts w:ascii="Times New Roman" w:hAnsi="Times New Roman"/>
                <w:b/>
                <w:szCs w:val="20"/>
              </w:rPr>
              <w:t>г.</w:t>
            </w:r>
          </w:p>
          <w:p w:rsidR="00EE6672" w:rsidRPr="00E62FC6" w:rsidRDefault="004C65D5" w:rsidP="004C65D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Доля в %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4C65D5" w:rsidRPr="00E62FC6" w:rsidRDefault="004C65D5" w:rsidP="004C65D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202</w:t>
            </w:r>
            <w:r w:rsidR="00BE6931" w:rsidRPr="00E62FC6">
              <w:rPr>
                <w:rFonts w:ascii="Times New Roman" w:hAnsi="Times New Roman"/>
                <w:b/>
                <w:szCs w:val="20"/>
              </w:rPr>
              <w:t>2</w:t>
            </w:r>
            <w:r w:rsidRPr="00E62FC6">
              <w:rPr>
                <w:rFonts w:ascii="Times New Roman" w:hAnsi="Times New Roman"/>
                <w:b/>
                <w:szCs w:val="20"/>
              </w:rPr>
              <w:t xml:space="preserve"> г.</w:t>
            </w:r>
          </w:p>
          <w:p w:rsidR="00EE6672" w:rsidRPr="00E62FC6" w:rsidRDefault="004C65D5" w:rsidP="004C65D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тыс. руб.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Доля в %</w:t>
            </w:r>
          </w:p>
        </w:tc>
      </w:tr>
      <w:tr w:rsidR="00EE6672" w:rsidRPr="00E62FC6" w:rsidTr="004C65D5">
        <w:trPr>
          <w:cantSplit/>
          <w:trHeight w:val="442"/>
        </w:trPr>
        <w:tc>
          <w:tcPr>
            <w:tcW w:w="2929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6672" w:rsidRPr="00E62FC6" w:rsidRDefault="00EE6672" w:rsidP="00EE6672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 затраты на производство и реализацию продукции по основным видам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E6672" w:rsidRPr="00E62FC6" w:rsidRDefault="00A543C5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170299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E6672" w:rsidRPr="00E62FC6" w:rsidRDefault="00A543C5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209352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E6672" w:rsidRPr="00E62FC6" w:rsidRDefault="00A543C5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265497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EE6672" w:rsidRPr="00E62FC6" w:rsidTr="004C65D5">
        <w:trPr>
          <w:trHeight w:hRule="exact" w:val="295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6672" w:rsidRPr="00E62FC6" w:rsidRDefault="00EE6672" w:rsidP="00EE6672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EE6672" w:rsidRPr="00E62FC6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543C5" w:rsidRPr="00E62FC6" w:rsidTr="004C65D5">
        <w:trPr>
          <w:trHeight w:hRule="exact" w:val="295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43C5" w:rsidRPr="00E62FC6" w:rsidRDefault="00A543C5" w:rsidP="00A543C5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 материальные затраты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61184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87928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103168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39</w:t>
            </w:r>
          </w:p>
        </w:tc>
      </w:tr>
      <w:tr w:rsidR="00A543C5" w:rsidRPr="00E62FC6" w:rsidTr="004C65D5">
        <w:trPr>
          <w:trHeight w:hRule="exact" w:val="295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43C5" w:rsidRPr="00E62FC6" w:rsidRDefault="00A543C5" w:rsidP="00A543C5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 затраты на оплату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29538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35433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39726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15</w:t>
            </w:r>
          </w:p>
        </w:tc>
      </w:tr>
      <w:tr w:rsidR="00A543C5" w:rsidRPr="00E62FC6" w:rsidTr="000A3ACB">
        <w:trPr>
          <w:trHeight w:hRule="exact" w:val="229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43C5" w:rsidRPr="00E62FC6" w:rsidRDefault="00A543C5" w:rsidP="00A543C5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 отчисления на социальные нужды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7544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8007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8697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</w:t>
            </w:r>
          </w:p>
        </w:tc>
      </w:tr>
      <w:tr w:rsidR="00A543C5" w:rsidRPr="00E62FC6" w:rsidTr="000A3ACB">
        <w:trPr>
          <w:trHeight w:hRule="exact" w:val="304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43C5" w:rsidRPr="00E62FC6" w:rsidRDefault="00A543C5" w:rsidP="00A543C5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 амортизация основных фондов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21839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26514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45246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17</w:t>
            </w:r>
          </w:p>
        </w:tc>
      </w:tr>
      <w:tr w:rsidR="00A543C5" w:rsidRPr="00E62FC6" w:rsidTr="004C65D5">
        <w:trPr>
          <w:trHeight w:hRule="exact" w:val="335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FFFFFF"/>
            <w:vAlign w:val="center"/>
          </w:tcPr>
          <w:p w:rsidR="00A543C5" w:rsidRPr="00E62FC6" w:rsidRDefault="00A543C5" w:rsidP="00A543C5">
            <w:pPr>
              <w:snapToGrid w:val="0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 прочие, в т.ч. налоги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50194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51470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68660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</w:tcPr>
          <w:p w:rsidR="00A543C5" w:rsidRPr="00E62FC6" w:rsidRDefault="00A543C5" w:rsidP="00A543C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26</w:t>
            </w:r>
          </w:p>
        </w:tc>
      </w:tr>
    </w:tbl>
    <w:p w:rsidR="001E02E4" w:rsidRPr="00E62FC6" w:rsidRDefault="00211E34" w:rsidP="00583E9C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В целом по </w:t>
      </w:r>
      <w:r w:rsidR="001C0226" w:rsidRPr="00E62FC6">
        <w:rPr>
          <w:rFonts w:ascii="Times New Roman" w:hAnsi="Times New Roman"/>
          <w:szCs w:val="20"/>
        </w:rPr>
        <w:t>О</w:t>
      </w:r>
      <w:r w:rsidRPr="00E62FC6">
        <w:rPr>
          <w:rFonts w:ascii="Times New Roman" w:hAnsi="Times New Roman"/>
          <w:szCs w:val="20"/>
        </w:rPr>
        <w:t>бществу</w:t>
      </w:r>
      <w:r w:rsidR="006155DD" w:rsidRPr="00E62FC6">
        <w:rPr>
          <w:rFonts w:ascii="Times New Roman" w:hAnsi="Times New Roman"/>
          <w:szCs w:val="20"/>
        </w:rPr>
        <w:t xml:space="preserve"> в 20</w:t>
      </w:r>
      <w:r w:rsidR="008044D8" w:rsidRPr="00E62FC6">
        <w:rPr>
          <w:rFonts w:ascii="Times New Roman" w:hAnsi="Times New Roman"/>
          <w:szCs w:val="20"/>
        </w:rPr>
        <w:t>2</w:t>
      </w:r>
      <w:r w:rsidR="00A543C5" w:rsidRPr="00E62FC6">
        <w:rPr>
          <w:rFonts w:ascii="Times New Roman" w:hAnsi="Times New Roman"/>
          <w:szCs w:val="20"/>
        </w:rPr>
        <w:t>2</w:t>
      </w:r>
      <w:r w:rsidR="00343631" w:rsidRPr="00E62FC6">
        <w:rPr>
          <w:rFonts w:ascii="Times New Roman" w:hAnsi="Times New Roman"/>
          <w:szCs w:val="20"/>
        </w:rPr>
        <w:t xml:space="preserve"> году </w:t>
      </w:r>
      <w:r w:rsidR="00AA5A2B" w:rsidRPr="00E62FC6">
        <w:rPr>
          <w:rFonts w:ascii="Times New Roman" w:hAnsi="Times New Roman"/>
          <w:szCs w:val="20"/>
        </w:rPr>
        <w:t xml:space="preserve">себестоимость реализованной продукции </w:t>
      </w:r>
      <w:r w:rsidR="001E02E4" w:rsidRPr="00E62FC6">
        <w:rPr>
          <w:rFonts w:ascii="Times New Roman" w:hAnsi="Times New Roman"/>
          <w:szCs w:val="20"/>
        </w:rPr>
        <w:t>увеличилась</w:t>
      </w:r>
      <w:r w:rsidR="009E6F5D" w:rsidRPr="00E62FC6">
        <w:rPr>
          <w:rFonts w:ascii="Times New Roman" w:hAnsi="Times New Roman"/>
          <w:szCs w:val="20"/>
        </w:rPr>
        <w:t xml:space="preserve"> по всем статьям затрат</w:t>
      </w:r>
      <w:r w:rsidR="001E02E4" w:rsidRPr="00E62FC6">
        <w:rPr>
          <w:rFonts w:ascii="Times New Roman" w:hAnsi="Times New Roman"/>
          <w:szCs w:val="20"/>
        </w:rPr>
        <w:t>.</w:t>
      </w:r>
    </w:p>
    <w:p w:rsidR="00CE2DAA" w:rsidRPr="00E62FC6" w:rsidRDefault="001E02E4" w:rsidP="00583E9C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Затраты на оплату труда и отчисления на социальные нужды возросли за счет увеличения </w:t>
      </w:r>
      <w:r w:rsidR="00C144E5" w:rsidRPr="00E62FC6">
        <w:rPr>
          <w:rFonts w:ascii="Times New Roman" w:hAnsi="Times New Roman"/>
          <w:szCs w:val="20"/>
        </w:rPr>
        <w:t xml:space="preserve">размера </w:t>
      </w:r>
      <w:r w:rsidRPr="00E62FC6">
        <w:rPr>
          <w:rFonts w:ascii="Times New Roman" w:hAnsi="Times New Roman"/>
          <w:szCs w:val="20"/>
        </w:rPr>
        <w:t>заработной платы. Затраты на амортизацию основных фондов увеличились за счет ввода в эксплуатацию новых основных средств.</w:t>
      </w:r>
      <w:r w:rsidR="00D72F4E" w:rsidRPr="00E62FC6">
        <w:rPr>
          <w:rFonts w:ascii="Times New Roman" w:hAnsi="Times New Roman"/>
          <w:szCs w:val="20"/>
        </w:rPr>
        <w:t xml:space="preserve"> </w:t>
      </w:r>
    </w:p>
    <w:p w:rsidR="00343631" w:rsidRPr="00E62FC6" w:rsidRDefault="00343631" w:rsidP="00AD7426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Среднесписочная численность р</w:t>
      </w:r>
      <w:r w:rsidR="004310B1" w:rsidRPr="00E62FC6">
        <w:rPr>
          <w:rFonts w:ascii="Times New Roman" w:hAnsi="Times New Roman"/>
          <w:szCs w:val="20"/>
        </w:rPr>
        <w:t>аботников Общества</w:t>
      </w:r>
      <w:r w:rsidR="00CE2DAA" w:rsidRPr="00E62FC6">
        <w:rPr>
          <w:rFonts w:ascii="Times New Roman" w:hAnsi="Times New Roman"/>
          <w:szCs w:val="20"/>
        </w:rPr>
        <w:t xml:space="preserve"> по итогам отчетного периода </w:t>
      </w:r>
      <w:r w:rsidR="004310B1" w:rsidRPr="00E62FC6">
        <w:rPr>
          <w:rFonts w:ascii="Times New Roman" w:hAnsi="Times New Roman"/>
          <w:szCs w:val="20"/>
        </w:rPr>
        <w:t xml:space="preserve">составляет </w:t>
      </w:r>
      <w:r w:rsidR="001E02E4" w:rsidRPr="00E62FC6">
        <w:rPr>
          <w:rFonts w:ascii="Times New Roman" w:hAnsi="Times New Roman"/>
          <w:szCs w:val="20"/>
        </w:rPr>
        <w:t>8</w:t>
      </w:r>
      <w:r w:rsidR="004C5486" w:rsidRPr="00E62FC6">
        <w:rPr>
          <w:rFonts w:ascii="Times New Roman" w:hAnsi="Times New Roman"/>
          <w:szCs w:val="20"/>
        </w:rPr>
        <w:t>1</w:t>
      </w:r>
      <w:r w:rsidR="00AE528F" w:rsidRPr="00E62FC6">
        <w:rPr>
          <w:rFonts w:ascii="Times New Roman" w:hAnsi="Times New Roman"/>
          <w:szCs w:val="20"/>
        </w:rPr>
        <w:t xml:space="preserve"> человек</w:t>
      </w:r>
      <w:r w:rsidR="00AD7426" w:rsidRPr="00E62FC6">
        <w:rPr>
          <w:rFonts w:ascii="Times New Roman" w:hAnsi="Times New Roman"/>
          <w:szCs w:val="20"/>
        </w:rPr>
        <w:t>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Среднемесячная заработная плата </w:t>
      </w:r>
      <w:r w:rsidR="00AA5A2B" w:rsidRPr="00E62FC6">
        <w:rPr>
          <w:rFonts w:ascii="Times New Roman" w:hAnsi="Times New Roman"/>
          <w:szCs w:val="20"/>
        </w:rPr>
        <w:t>работник</w:t>
      </w:r>
      <w:r w:rsidR="000D479A" w:rsidRPr="00E62FC6">
        <w:rPr>
          <w:rFonts w:ascii="Times New Roman" w:hAnsi="Times New Roman"/>
          <w:szCs w:val="20"/>
        </w:rPr>
        <w:t xml:space="preserve">ов </w:t>
      </w:r>
      <w:r w:rsidR="004310B1" w:rsidRPr="00E62FC6">
        <w:rPr>
          <w:rFonts w:ascii="Times New Roman" w:hAnsi="Times New Roman"/>
          <w:szCs w:val="20"/>
        </w:rPr>
        <w:t>по О</w:t>
      </w:r>
      <w:r w:rsidR="00ED3351" w:rsidRPr="00E62FC6">
        <w:rPr>
          <w:rFonts w:ascii="Times New Roman" w:hAnsi="Times New Roman"/>
          <w:szCs w:val="20"/>
        </w:rPr>
        <w:t>бществу в целом составляет</w:t>
      </w:r>
      <w:r w:rsidR="00F623F3" w:rsidRPr="00E62FC6">
        <w:rPr>
          <w:rFonts w:ascii="Times New Roman" w:hAnsi="Times New Roman"/>
          <w:szCs w:val="20"/>
        </w:rPr>
        <w:t xml:space="preserve"> </w:t>
      </w:r>
      <w:r w:rsidR="00350477" w:rsidRPr="00E62FC6">
        <w:rPr>
          <w:rFonts w:ascii="Times New Roman" w:hAnsi="Times New Roman"/>
          <w:szCs w:val="20"/>
        </w:rPr>
        <w:t>42 982</w:t>
      </w:r>
      <w:r w:rsidR="00F623F3" w:rsidRPr="00E62FC6">
        <w:rPr>
          <w:rFonts w:ascii="Times New Roman" w:hAnsi="Times New Roman"/>
          <w:szCs w:val="20"/>
        </w:rPr>
        <w:t xml:space="preserve"> рубля </w:t>
      </w:r>
      <w:r w:rsidR="00350477" w:rsidRPr="00E62FC6">
        <w:rPr>
          <w:rFonts w:ascii="Times New Roman" w:hAnsi="Times New Roman"/>
          <w:szCs w:val="20"/>
        </w:rPr>
        <w:t>37</w:t>
      </w:r>
      <w:r w:rsidR="00F623F3" w:rsidRPr="00E62FC6">
        <w:rPr>
          <w:rFonts w:ascii="Times New Roman" w:hAnsi="Times New Roman"/>
          <w:szCs w:val="20"/>
        </w:rPr>
        <w:t xml:space="preserve"> копеек. </w:t>
      </w:r>
      <w:r w:rsidR="00FB5063" w:rsidRPr="00E62FC6">
        <w:rPr>
          <w:rFonts w:ascii="Times New Roman" w:hAnsi="Times New Roman"/>
          <w:szCs w:val="20"/>
        </w:rPr>
        <w:t xml:space="preserve"> </w:t>
      </w:r>
    </w:p>
    <w:p w:rsidR="00DC5F7C" w:rsidRPr="00E62FC6" w:rsidRDefault="00DC5F7C" w:rsidP="004901BC">
      <w:pPr>
        <w:rPr>
          <w:rFonts w:ascii="Times New Roman" w:hAnsi="Times New Roman"/>
          <w:b/>
          <w:bCs/>
          <w:szCs w:val="20"/>
        </w:rPr>
      </w:pPr>
    </w:p>
    <w:p w:rsidR="00745DEA" w:rsidRPr="00E62FC6" w:rsidRDefault="00343631" w:rsidP="00927C98">
      <w:pPr>
        <w:jc w:val="center"/>
        <w:rPr>
          <w:rFonts w:ascii="Times New Roman" w:hAnsi="Times New Roman"/>
          <w:b/>
          <w:bCs/>
          <w:szCs w:val="20"/>
        </w:rPr>
      </w:pPr>
      <w:r w:rsidRPr="00E62FC6">
        <w:rPr>
          <w:rFonts w:ascii="Times New Roman" w:hAnsi="Times New Roman"/>
          <w:b/>
          <w:bCs/>
          <w:szCs w:val="20"/>
        </w:rPr>
        <w:t>Анализ   финансового сост</w:t>
      </w:r>
      <w:r w:rsidR="004310B1" w:rsidRPr="00E62FC6">
        <w:rPr>
          <w:rFonts w:ascii="Times New Roman" w:hAnsi="Times New Roman"/>
          <w:b/>
          <w:bCs/>
          <w:szCs w:val="20"/>
        </w:rPr>
        <w:t>ояния О</w:t>
      </w:r>
      <w:r w:rsidRPr="00E62FC6">
        <w:rPr>
          <w:rFonts w:ascii="Times New Roman" w:hAnsi="Times New Roman"/>
          <w:b/>
          <w:bCs/>
          <w:szCs w:val="20"/>
        </w:rPr>
        <w:t>бщества</w:t>
      </w:r>
    </w:p>
    <w:tbl>
      <w:tblPr>
        <w:tblW w:w="0" w:type="auto"/>
        <w:jc w:val="center"/>
        <w:tblLayout w:type="fixed"/>
        <w:tblLook w:val="0000"/>
      </w:tblPr>
      <w:tblGrid>
        <w:gridCol w:w="3405"/>
        <w:gridCol w:w="1380"/>
        <w:gridCol w:w="855"/>
        <w:gridCol w:w="1290"/>
        <w:gridCol w:w="1560"/>
        <w:gridCol w:w="1419"/>
      </w:tblGrid>
      <w:tr w:rsidR="00FB5063" w:rsidRPr="00E62FC6">
        <w:trPr>
          <w:cantSplit/>
          <w:trHeight w:hRule="exact" w:val="440"/>
          <w:jc w:val="center"/>
        </w:trPr>
        <w:tc>
          <w:tcPr>
            <w:tcW w:w="3405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FB5063" w:rsidRPr="00E62FC6" w:rsidRDefault="00FB5063" w:rsidP="00D503F4">
            <w:pPr>
              <w:snapToGrid w:val="0"/>
              <w:rPr>
                <w:rFonts w:ascii="Times New Roman" w:hAnsi="Times New Roman"/>
                <w:b/>
                <w:color w:val="000000"/>
                <w:spacing w:val="-2"/>
                <w:szCs w:val="20"/>
              </w:rPr>
            </w:pPr>
          </w:p>
          <w:p w:rsidR="00FB5063" w:rsidRPr="00E62FC6" w:rsidRDefault="00FB5063" w:rsidP="00D503F4">
            <w:pPr>
              <w:jc w:val="center"/>
              <w:rPr>
                <w:rFonts w:ascii="Times New Roman" w:hAnsi="Times New Roman"/>
                <w:b/>
                <w:color w:val="000000"/>
                <w:spacing w:val="-2"/>
                <w:szCs w:val="20"/>
              </w:rPr>
            </w:pPr>
            <w:r w:rsidRPr="00E62FC6">
              <w:rPr>
                <w:rFonts w:ascii="Times New Roman" w:hAnsi="Times New Roman"/>
                <w:b/>
                <w:color w:val="000000"/>
                <w:spacing w:val="-2"/>
                <w:szCs w:val="20"/>
              </w:rPr>
              <w:t>Наименование продукции</w:t>
            </w:r>
          </w:p>
        </w:tc>
        <w:tc>
          <w:tcPr>
            <w:tcW w:w="2235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Выручка</w:t>
            </w:r>
          </w:p>
        </w:tc>
        <w:tc>
          <w:tcPr>
            <w:tcW w:w="129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FB5063" w:rsidP="00D503F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Себестои-</w:t>
            </w:r>
          </w:p>
          <w:p w:rsidR="00FB5063" w:rsidRPr="00E62FC6" w:rsidRDefault="00FB5063" w:rsidP="00D503F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мость,</w:t>
            </w:r>
          </w:p>
          <w:p w:rsidR="00FB5063" w:rsidRPr="00E62FC6" w:rsidRDefault="00FB5063" w:rsidP="00D503F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тыс. руб.</w:t>
            </w:r>
          </w:p>
        </w:tc>
        <w:tc>
          <w:tcPr>
            <w:tcW w:w="156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Прибыль(+),</w:t>
            </w:r>
          </w:p>
          <w:p w:rsidR="00FB5063" w:rsidRPr="00E62FC6" w:rsidRDefault="00FB5063" w:rsidP="00D503F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Убыток(-)</w:t>
            </w:r>
          </w:p>
          <w:p w:rsidR="00FB5063" w:rsidRPr="00E62FC6" w:rsidRDefault="00FB5063" w:rsidP="00D503F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тыс. руб.</w:t>
            </w:r>
          </w:p>
        </w:tc>
        <w:tc>
          <w:tcPr>
            <w:tcW w:w="1419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FB5063" w:rsidRPr="00E62FC6" w:rsidRDefault="005B1BAF" w:rsidP="00D503F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Рентабель-ность</w:t>
            </w:r>
            <w:r w:rsidR="00FB5063" w:rsidRPr="00E62FC6">
              <w:rPr>
                <w:rFonts w:ascii="Times New Roman" w:hAnsi="Times New Roman"/>
                <w:b/>
                <w:szCs w:val="20"/>
              </w:rPr>
              <w:t xml:space="preserve"> продаж</w:t>
            </w:r>
            <w:r w:rsidR="004901BC" w:rsidRPr="00E62FC6">
              <w:rPr>
                <w:rFonts w:ascii="Times New Roman" w:hAnsi="Times New Roman"/>
                <w:b/>
                <w:szCs w:val="20"/>
              </w:rPr>
              <w:t>, %</w:t>
            </w:r>
          </w:p>
        </w:tc>
      </w:tr>
      <w:tr w:rsidR="00FB5063" w:rsidRPr="00E62FC6" w:rsidTr="000A3ACB">
        <w:trPr>
          <w:cantSplit/>
          <w:trHeight w:hRule="exact" w:val="533"/>
          <w:jc w:val="center"/>
        </w:trPr>
        <w:tc>
          <w:tcPr>
            <w:tcW w:w="3405" w:type="dxa"/>
            <w:vMerge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FB5063" w:rsidRPr="00E62FC6" w:rsidRDefault="00FB5063" w:rsidP="00D503F4">
            <w:pPr>
              <w:rPr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 xml:space="preserve">сумма, </w:t>
            </w:r>
          </w:p>
          <w:p w:rsidR="00FB5063" w:rsidRPr="00E62FC6" w:rsidRDefault="00FB5063" w:rsidP="00D503F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тыс. руб.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доля, %</w:t>
            </w:r>
          </w:p>
        </w:tc>
        <w:tc>
          <w:tcPr>
            <w:tcW w:w="1290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FB5063" w:rsidP="00D503F4">
            <w:pPr>
              <w:rPr>
                <w:szCs w:val="20"/>
              </w:rPr>
            </w:pPr>
          </w:p>
        </w:tc>
        <w:tc>
          <w:tcPr>
            <w:tcW w:w="1560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FB5063" w:rsidP="00D503F4">
            <w:pPr>
              <w:rPr>
                <w:szCs w:val="20"/>
              </w:rPr>
            </w:pPr>
          </w:p>
        </w:tc>
        <w:tc>
          <w:tcPr>
            <w:tcW w:w="1419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FB5063" w:rsidRPr="00E62FC6" w:rsidRDefault="00FB5063" w:rsidP="00D503F4">
            <w:pPr>
              <w:rPr>
                <w:szCs w:val="20"/>
              </w:rPr>
            </w:pPr>
          </w:p>
        </w:tc>
      </w:tr>
      <w:tr w:rsidR="00AA5B7D" w:rsidRPr="00E62FC6" w:rsidTr="004310B1">
        <w:trPr>
          <w:trHeight w:val="590"/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A5B7D" w:rsidRPr="00E62FC6" w:rsidRDefault="00AA5B7D" w:rsidP="00AA5B7D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E62FC6">
              <w:rPr>
                <w:color w:val="000000"/>
                <w:spacing w:val="8"/>
              </w:rPr>
              <w:t>Услуги по аренде (включая эксплуатационные расходы)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1D64C0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269 216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486560" w:rsidP="00C4138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98,5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0120D9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262 954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4E2F2A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6 262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AA5B7D" w:rsidRPr="00E62FC6" w:rsidRDefault="004E2F2A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</w:t>
            </w:r>
          </w:p>
        </w:tc>
      </w:tr>
      <w:tr w:rsidR="00AA5B7D" w:rsidRPr="00E62FC6" w:rsidTr="007D224F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A5B7D" w:rsidRPr="00E62FC6" w:rsidRDefault="00AA5B7D" w:rsidP="00AA5B7D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E62FC6">
              <w:rPr>
                <w:color w:val="000000"/>
                <w:spacing w:val="8"/>
              </w:rPr>
              <w:t>Услуги по реализации тепловой энергии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1D64C0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583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486560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0,2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E0057E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1 868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4E2F2A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-1 285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A5B7D" w:rsidRPr="00E62FC6" w:rsidRDefault="00EE7847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A5B7D" w:rsidRPr="00E62FC6">
        <w:trPr>
          <w:trHeight w:val="317"/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AA5B7D" w:rsidRPr="00E62FC6" w:rsidRDefault="00AA5B7D" w:rsidP="00AA5B7D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E62FC6">
              <w:rPr>
                <w:color w:val="000000"/>
                <w:spacing w:val="8"/>
              </w:rPr>
              <w:t>Прочая деятельность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1D64C0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3 516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486560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1,3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E0057E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675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4E2F2A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2 841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AA5B7D" w:rsidRPr="00E62FC6" w:rsidRDefault="004E2F2A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420</w:t>
            </w:r>
          </w:p>
        </w:tc>
      </w:tr>
      <w:tr w:rsidR="00AA5B7D" w:rsidRPr="00E62FC6" w:rsidTr="000A3ACB">
        <w:trPr>
          <w:trHeight w:val="285"/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AA5B7D" w:rsidRPr="00E62FC6" w:rsidRDefault="00AA5B7D" w:rsidP="00AA5B7D">
            <w:pPr>
              <w:pStyle w:val="ad"/>
              <w:widowControl/>
              <w:shd w:val="clear" w:color="auto" w:fill="FFFFFF"/>
              <w:ind w:left="102"/>
              <w:rPr>
                <w:b/>
                <w:color w:val="000000"/>
                <w:spacing w:val="8"/>
              </w:rPr>
            </w:pPr>
            <w:r w:rsidRPr="00E62FC6">
              <w:rPr>
                <w:b/>
                <w:color w:val="000000"/>
                <w:spacing w:val="8"/>
              </w:rPr>
              <w:t>Итого от реализации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1D64C0" w:rsidP="00AA5B7D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273 315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AA5B7D" w:rsidP="00AA5B7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100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B44F0C" w:rsidP="00AA5B7D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265 497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5B7D" w:rsidRPr="00E62FC6" w:rsidRDefault="00B44F0C" w:rsidP="00AA5B7D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7 818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AA5B7D" w:rsidRPr="00E62FC6" w:rsidRDefault="00B44F0C" w:rsidP="00AA5B7D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3</w:t>
            </w:r>
          </w:p>
        </w:tc>
      </w:tr>
      <w:tr w:rsidR="00FB5063" w:rsidRPr="00E62FC6" w:rsidTr="00913705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FB5063" w:rsidRPr="00E62FC6" w:rsidRDefault="00FB5063" w:rsidP="00EF1901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E62FC6">
              <w:rPr>
                <w:color w:val="000000"/>
                <w:spacing w:val="8"/>
              </w:rPr>
              <w:t>Реализация основных средств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063" w:rsidRPr="00E62FC6" w:rsidRDefault="001D64C0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</w:rPr>
            </w:pPr>
            <w:r w:rsidRPr="00E62FC6">
              <w:rPr>
                <w:spacing w:val="-10"/>
              </w:rPr>
              <w:t>154 167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486560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68,4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E0057E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12 190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FB5063" w:rsidRPr="00E62FC6" w:rsidRDefault="00913705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141 977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:rsidR="00FB5063" w:rsidRPr="00E62FC6" w:rsidRDefault="006170BC" w:rsidP="00A5250A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1 164</w:t>
            </w:r>
          </w:p>
        </w:tc>
      </w:tr>
      <w:tr w:rsidR="00FB5063" w:rsidRPr="00E62FC6" w:rsidTr="00913705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FB5063" w:rsidRPr="00E62FC6" w:rsidRDefault="00FB5063" w:rsidP="00EF1901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E62FC6">
              <w:rPr>
                <w:color w:val="000000"/>
                <w:spacing w:val="8"/>
              </w:rPr>
              <w:t xml:space="preserve">Реализация ТМЦ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063" w:rsidRPr="00E62FC6" w:rsidRDefault="001D64C0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</w:rPr>
            </w:pPr>
            <w:r w:rsidRPr="00E62FC6">
              <w:rPr>
                <w:spacing w:val="-10"/>
              </w:rPr>
              <w:t>4 497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486560" w:rsidP="00ED335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063" w:rsidRPr="00E62FC6" w:rsidRDefault="00E0057E" w:rsidP="00ED335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537146" w:rsidRPr="00E62FC6" w:rsidRDefault="00913705" w:rsidP="00537146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4 094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:rsidR="00FB5063" w:rsidRPr="00E62FC6" w:rsidRDefault="006170BC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1 016</w:t>
            </w:r>
          </w:p>
        </w:tc>
      </w:tr>
      <w:tr w:rsidR="00FB5063" w:rsidRPr="00E62FC6" w:rsidTr="00913705">
        <w:trPr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FB5063" w:rsidRPr="00E62FC6" w:rsidRDefault="002C63CF" w:rsidP="00EF1901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E62FC6">
              <w:rPr>
                <w:color w:val="000000"/>
                <w:spacing w:val="8"/>
              </w:rPr>
              <w:t>Возмещение расходов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5063" w:rsidRPr="00E62FC6" w:rsidRDefault="00EF1901" w:rsidP="00EF1901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</w:rPr>
            </w:pPr>
            <w:r w:rsidRPr="00E62FC6">
              <w:rPr>
                <w:spacing w:val="-10"/>
              </w:rPr>
              <w:t>156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CB0525" w:rsidRPr="00E62FC6" w:rsidRDefault="00486560" w:rsidP="00CB052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0,1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FB5063" w:rsidRPr="00E62FC6" w:rsidRDefault="00E0057E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FB5063" w:rsidRPr="00E62FC6" w:rsidRDefault="00913705" w:rsidP="00ED335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:rsidR="00FB5063" w:rsidRPr="00E62FC6" w:rsidRDefault="006170BC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C07AC4" w:rsidRPr="00E62FC6" w:rsidTr="00913705">
        <w:trPr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C07AC4" w:rsidRPr="00E62FC6" w:rsidRDefault="00E0057E" w:rsidP="00EF1901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E62FC6">
              <w:rPr>
                <w:color w:val="000000"/>
                <w:spacing w:val="8"/>
              </w:rPr>
              <w:t>Резерв</w:t>
            </w:r>
            <w:r w:rsidR="00EF1901" w:rsidRPr="00E62FC6">
              <w:rPr>
                <w:color w:val="000000"/>
                <w:spacing w:val="8"/>
              </w:rPr>
              <w:t xml:space="preserve"> по сомнительным долгам</w:t>
            </w:r>
            <w:r w:rsidR="00C07AC4" w:rsidRPr="00E62FC6">
              <w:rPr>
                <w:color w:val="000000"/>
                <w:spacing w:val="8"/>
              </w:rPr>
              <w:t xml:space="preserve"> 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7AC4" w:rsidRPr="00E62FC6" w:rsidRDefault="00EF1901" w:rsidP="00A759D7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</w:rPr>
            </w:pPr>
            <w:r w:rsidRPr="00E62FC6">
              <w:rPr>
                <w:spacing w:val="-10"/>
              </w:rPr>
              <w:t>62 356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7AC4" w:rsidRPr="00E62FC6" w:rsidRDefault="00486560" w:rsidP="00A759D7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27,6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7AC4" w:rsidRPr="00E62FC6" w:rsidRDefault="00E0057E" w:rsidP="00A759D7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37 338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07AC4" w:rsidRPr="00E62FC6" w:rsidRDefault="00913705" w:rsidP="00A759D7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25 018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:rsidR="00C07AC4" w:rsidRPr="00E62FC6" w:rsidRDefault="006170BC" w:rsidP="00A759D7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67</w:t>
            </w:r>
          </w:p>
        </w:tc>
      </w:tr>
      <w:tr w:rsidR="002C63CF" w:rsidRPr="00E62FC6" w:rsidTr="00913705">
        <w:trPr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2C63CF" w:rsidRPr="00E62FC6" w:rsidRDefault="002C63CF" w:rsidP="00EF1901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E62FC6">
              <w:rPr>
                <w:color w:val="000000"/>
                <w:spacing w:val="8"/>
              </w:rPr>
              <w:t>Прочие доходы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63CF" w:rsidRPr="00E62FC6" w:rsidRDefault="00EF1901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</w:rPr>
            </w:pPr>
            <w:r w:rsidRPr="00E62FC6">
              <w:rPr>
                <w:spacing w:val="-10"/>
              </w:rPr>
              <w:t>4 303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2C63CF" w:rsidRPr="00E62FC6" w:rsidRDefault="00486560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1,9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2C63CF" w:rsidRPr="00E62FC6" w:rsidRDefault="00E0057E" w:rsidP="00ED335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14 221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C63CF" w:rsidRPr="00E62FC6" w:rsidRDefault="00913705" w:rsidP="00ED335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- 9 918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:rsidR="002C63CF" w:rsidRPr="00E62FC6" w:rsidRDefault="006E57C6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B5063" w:rsidRPr="00E62FC6" w:rsidTr="00913705">
        <w:trPr>
          <w:trHeight w:val="301"/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FB5063" w:rsidRPr="00E62FC6" w:rsidRDefault="00FB5063" w:rsidP="00D503F4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E62FC6">
              <w:rPr>
                <w:b/>
                <w:color w:val="000000"/>
                <w:spacing w:val="8"/>
              </w:rPr>
              <w:t>Итого от прочей</w:t>
            </w:r>
            <w:r w:rsidRPr="00E62FC6">
              <w:rPr>
                <w:color w:val="000000"/>
                <w:spacing w:val="8"/>
              </w:rPr>
              <w:t xml:space="preserve"> </w:t>
            </w:r>
            <w:r w:rsidRPr="00E62FC6">
              <w:rPr>
                <w:b/>
                <w:color w:val="000000"/>
                <w:spacing w:val="8"/>
              </w:rPr>
              <w:t>реализации</w:t>
            </w:r>
            <w:r w:rsidRPr="00E62FC6">
              <w:rPr>
                <w:color w:val="000000"/>
                <w:spacing w:val="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063" w:rsidRPr="00E62FC6" w:rsidRDefault="00EF1901" w:rsidP="00C07AC4">
            <w:pPr>
              <w:pStyle w:val="ad"/>
              <w:widowControl/>
              <w:shd w:val="clear" w:color="auto" w:fill="FFFFFF"/>
              <w:snapToGrid w:val="0"/>
              <w:jc w:val="center"/>
              <w:rPr>
                <w:b/>
                <w:spacing w:val="-10"/>
              </w:rPr>
            </w:pPr>
            <w:r w:rsidRPr="00E62FC6">
              <w:rPr>
                <w:b/>
                <w:spacing w:val="-10"/>
              </w:rPr>
              <w:t>225 479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063" w:rsidRPr="00E62FC6" w:rsidRDefault="00C11317" w:rsidP="0024779C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063" w:rsidRPr="00E62FC6" w:rsidRDefault="00E0057E" w:rsidP="0024779C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64 152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B5063" w:rsidRPr="00E62FC6" w:rsidRDefault="00913705" w:rsidP="00ED3351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161 327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:rsidR="00FB5063" w:rsidRPr="00E62FC6" w:rsidRDefault="006170BC" w:rsidP="0024779C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251</w:t>
            </w:r>
          </w:p>
        </w:tc>
      </w:tr>
      <w:tr w:rsidR="00FB5063" w:rsidRPr="00E62FC6" w:rsidTr="00913705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FB5063" w:rsidRPr="00E62FC6" w:rsidRDefault="00FB5063" w:rsidP="00A10774">
            <w:pPr>
              <w:pStyle w:val="ad"/>
              <w:widowControl/>
              <w:shd w:val="clear" w:color="auto" w:fill="FFFFFF"/>
              <w:snapToGrid w:val="0"/>
              <w:ind w:left="14" w:right="269"/>
              <w:jc w:val="center"/>
              <w:rPr>
                <w:b/>
              </w:rPr>
            </w:pPr>
            <w:r w:rsidRPr="00E62FC6">
              <w:rPr>
                <w:b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FB5063" w:rsidRPr="00E62FC6" w:rsidRDefault="00EF1901" w:rsidP="00C07AC4">
            <w:pPr>
              <w:pStyle w:val="ad"/>
              <w:widowControl/>
              <w:shd w:val="clear" w:color="auto" w:fill="FFFFFF"/>
              <w:snapToGrid w:val="0"/>
              <w:jc w:val="center"/>
              <w:rPr>
                <w:b/>
              </w:rPr>
            </w:pPr>
            <w:r w:rsidRPr="00E62FC6">
              <w:rPr>
                <w:b/>
              </w:rPr>
              <w:t>498 794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FB5063" w:rsidRPr="00E62FC6" w:rsidRDefault="00FB5063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FB5063" w:rsidRPr="00E62FC6" w:rsidRDefault="00E0057E" w:rsidP="0024779C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329 649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 w:themeFill="background1"/>
            <w:vAlign w:val="center"/>
          </w:tcPr>
          <w:p w:rsidR="00FB5063" w:rsidRPr="00E62FC6" w:rsidRDefault="00913705" w:rsidP="0024779C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169 145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:rsidR="00FB5063" w:rsidRPr="00E62FC6" w:rsidRDefault="006170BC" w:rsidP="0024779C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51,3</w:t>
            </w:r>
          </w:p>
        </w:tc>
      </w:tr>
    </w:tbl>
    <w:p w:rsidR="001A390E" w:rsidRPr="00E62FC6" w:rsidRDefault="00347065" w:rsidP="00FA1812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По основному виду деятельности (сдаче в аренду нежилых помещений) рентабельность продаж по итогам отчетного года составил</w:t>
      </w:r>
      <w:r w:rsidR="0028777A" w:rsidRPr="00E62FC6">
        <w:rPr>
          <w:rFonts w:ascii="Times New Roman" w:hAnsi="Times New Roman"/>
          <w:szCs w:val="20"/>
        </w:rPr>
        <w:t xml:space="preserve">а </w:t>
      </w:r>
      <w:r w:rsidR="006170BC" w:rsidRPr="00E62FC6">
        <w:rPr>
          <w:rFonts w:ascii="Times New Roman" w:hAnsi="Times New Roman"/>
          <w:szCs w:val="20"/>
        </w:rPr>
        <w:t>2</w:t>
      </w:r>
      <w:r w:rsidR="000A3ACB">
        <w:rPr>
          <w:rFonts w:ascii="Times New Roman" w:hAnsi="Times New Roman"/>
          <w:szCs w:val="20"/>
        </w:rPr>
        <w:t xml:space="preserve"> </w:t>
      </w:r>
      <w:r w:rsidR="00881982" w:rsidRPr="00E62FC6">
        <w:rPr>
          <w:rFonts w:ascii="Times New Roman" w:hAnsi="Times New Roman"/>
          <w:szCs w:val="20"/>
        </w:rPr>
        <w:t>%, что</w:t>
      </w:r>
      <w:r w:rsidR="00B92412" w:rsidRPr="00E62FC6">
        <w:rPr>
          <w:rFonts w:ascii="Times New Roman" w:hAnsi="Times New Roman"/>
          <w:szCs w:val="20"/>
        </w:rPr>
        <w:t xml:space="preserve"> </w:t>
      </w:r>
      <w:r w:rsidR="001627E7" w:rsidRPr="00E62FC6">
        <w:rPr>
          <w:rFonts w:ascii="Times New Roman" w:hAnsi="Times New Roman"/>
          <w:szCs w:val="20"/>
        </w:rPr>
        <w:t>ниже</w:t>
      </w:r>
      <w:r w:rsidR="00FA1812" w:rsidRPr="00E62FC6">
        <w:rPr>
          <w:rFonts w:ascii="Times New Roman" w:hAnsi="Times New Roman"/>
          <w:szCs w:val="20"/>
        </w:rPr>
        <w:t xml:space="preserve"> </w:t>
      </w:r>
      <w:r w:rsidR="00566B4D" w:rsidRPr="00E62FC6">
        <w:rPr>
          <w:rFonts w:ascii="Times New Roman" w:hAnsi="Times New Roman"/>
          <w:szCs w:val="20"/>
        </w:rPr>
        <w:t>показателей 20</w:t>
      </w:r>
      <w:r w:rsidR="001627E7" w:rsidRPr="00E62FC6">
        <w:rPr>
          <w:rFonts w:ascii="Times New Roman" w:hAnsi="Times New Roman"/>
          <w:szCs w:val="20"/>
        </w:rPr>
        <w:t>2</w:t>
      </w:r>
      <w:r w:rsidR="006170BC" w:rsidRPr="00E62FC6">
        <w:rPr>
          <w:rFonts w:ascii="Times New Roman" w:hAnsi="Times New Roman"/>
          <w:szCs w:val="20"/>
        </w:rPr>
        <w:t>1</w:t>
      </w:r>
      <w:r w:rsidR="0028777A" w:rsidRPr="00E62FC6">
        <w:rPr>
          <w:rFonts w:ascii="Times New Roman" w:hAnsi="Times New Roman"/>
          <w:szCs w:val="20"/>
        </w:rPr>
        <w:t xml:space="preserve"> года на </w:t>
      </w:r>
      <w:r w:rsidR="001627E7" w:rsidRPr="00E62FC6">
        <w:rPr>
          <w:rFonts w:ascii="Times New Roman" w:hAnsi="Times New Roman"/>
          <w:szCs w:val="20"/>
        </w:rPr>
        <w:t>16</w:t>
      </w:r>
      <w:r w:rsidR="000A3ACB">
        <w:rPr>
          <w:rFonts w:ascii="Times New Roman" w:hAnsi="Times New Roman"/>
          <w:szCs w:val="20"/>
        </w:rPr>
        <w:t xml:space="preserve"> </w:t>
      </w:r>
      <w:r w:rsidRPr="00E62FC6">
        <w:rPr>
          <w:rFonts w:ascii="Times New Roman" w:hAnsi="Times New Roman"/>
          <w:szCs w:val="20"/>
        </w:rPr>
        <w:t>%.</w:t>
      </w:r>
      <w:r w:rsidR="00BE2B43" w:rsidRPr="00E62FC6">
        <w:rPr>
          <w:rFonts w:ascii="Times New Roman" w:hAnsi="Times New Roman"/>
          <w:szCs w:val="20"/>
        </w:rPr>
        <w:t xml:space="preserve"> </w:t>
      </w:r>
      <w:r w:rsidR="001627E7" w:rsidRPr="00E62FC6">
        <w:rPr>
          <w:rFonts w:ascii="Times New Roman" w:hAnsi="Times New Roman"/>
          <w:szCs w:val="20"/>
        </w:rPr>
        <w:t>Снижение</w:t>
      </w:r>
      <w:r w:rsidR="005415B3" w:rsidRPr="00E62FC6">
        <w:rPr>
          <w:rFonts w:ascii="Times New Roman" w:hAnsi="Times New Roman"/>
          <w:szCs w:val="20"/>
        </w:rPr>
        <w:t xml:space="preserve"> показателей рентабельности по основному виду деятельности обусловлена </w:t>
      </w:r>
      <w:r w:rsidR="001627E7" w:rsidRPr="00E62FC6">
        <w:rPr>
          <w:rFonts w:ascii="Times New Roman" w:hAnsi="Times New Roman"/>
          <w:szCs w:val="20"/>
        </w:rPr>
        <w:t>увеличением</w:t>
      </w:r>
      <w:r w:rsidR="00FA1812" w:rsidRPr="00E62FC6">
        <w:rPr>
          <w:rFonts w:ascii="Times New Roman" w:hAnsi="Times New Roman"/>
          <w:szCs w:val="20"/>
        </w:rPr>
        <w:t xml:space="preserve"> </w:t>
      </w:r>
      <w:r w:rsidR="00C61BCE" w:rsidRPr="00E62FC6">
        <w:rPr>
          <w:rFonts w:ascii="Times New Roman" w:hAnsi="Times New Roman"/>
          <w:szCs w:val="20"/>
        </w:rPr>
        <w:t>в отчетном году</w:t>
      </w:r>
      <w:r w:rsidR="00A5250A" w:rsidRPr="00E62FC6">
        <w:rPr>
          <w:rFonts w:ascii="Times New Roman" w:hAnsi="Times New Roman"/>
          <w:szCs w:val="20"/>
        </w:rPr>
        <w:t xml:space="preserve"> </w:t>
      </w:r>
      <w:r w:rsidR="005415B3" w:rsidRPr="00E62FC6">
        <w:rPr>
          <w:rFonts w:ascii="Times New Roman" w:hAnsi="Times New Roman"/>
          <w:szCs w:val="20"/>
        </w:rPr>
        <w:t>себестоимости</w:t>
      </w:r>
      <w:r w:rsidR="000B2A1B" w:rsidRPr="00E62FC6">
        <w:rPr>
          <w:rFonts w:ascii="Times New Roman" w:hAnsi="Times New Roman"/>
          <w:szCs w:val="20"/>
        </w:rPr>
        <w:t xml:space="preserve"> за счет увеличения расходов по всем статьям затрат, в том числе</w:t>
      </w:r>
      <w:r w:rsidR="005415B3" w:rsidRPr="00E62FC6">
        <w:rPr>
          <w:rFonts w:ascii="Times New Roman" w:hAnsi="Times New Roman"/>
          <w:szCs w:val="20"/>
        </w:rPr>
        <w:t xml:space="preserve"> </w:t>
      </w:r>
      <w:r w:rsidR="00FA1812" w:rsidRPr="00E62FC6">
        <w:rPr>
          <w:rFonts w:ascii="Times New Roman" w:hAnsi="Times New Roman"/>
          <w:szCs w:val="20"/>
        </w:rPr>
        <w:t xml:space="preserve">расходов на оплату труда и отчислений на социальные нужды, материальных затрат, </w:t>
      </w:r>
      <w:r w:rsidR="00042922" w:rsidRPr="00E62FC6">
        <w:rPr>
          <w:rFonts w:ascii="Times New Roman" w:hAnsi="Times New Roman"/>
          <w:szCs w:val="20"/>
        </w:rPr>
        <w:t xml:space="preserve">амортизации основных фондов, </w:t>
      </w:r>
      <w:r w:rsidR="00FA1812" w:rsidRPr="00E62FC6">
        <w:rPr>
          <w:rFonts w:ascii="Times New Roman" w:hAnsi="Times New Roman"/>
          <w:szCs w:val="20"/>
        </w:rPr>
        <w:t xml:space="preserve">прочих расходов (в том числе налоговых платежей). </w:t>
      </w:r>
      <w:r w:rsidR="006A6B73" w:rsidRPr="00E62FC6">
        <w:rPr>
          <w:rFonts w:ascii="Times New Roman" w:hAnsi="Times New Roman"/>
          <w:szCs w:val="20"/>
        </w:rPr>
        <w:t>В</w:t>
      </w:r>
      <w:r w:rsidR="003A43A3" w:rsidRPr="00E62FC6">
        <w:rPr>
          <w:rFonts w:ascii="Times New Roman" w:hAnsi="Times New Roman"/>
          <w:szCs w:val="20"/>
        </w:rPr>
        <w:t xml:space="preserve"> отчетном году </w:t>
      </w:r>
      <w:r w:rsidR="00FA1812" w:rsidRPr="00E62FC6">
        <w:rPr>
          <w:rFonts w:ascii="Times New Roman" w:hAnsi="Times New Roman"/>
          <w:szCs w:val="20"/>
        </w:rPr>
        <w:t xml:space="preserve">отмечается значительное увеличение </w:t>
      </w:r>
      <w:r w:rsidR="003A43A3" w:rsidRPr="00E62FC6">
        <w:rPr>
          <w:rFonts w:ascii="Times New Roman" w:hAnsi="Times New Roman"/>
          <w:szCs w:val="20"/>
        </w:rPr>
        <w:t xml:space="preserve">выручки </w:t>
      </w:r>
      <w:r w:rsidR="00A41622" w:rsidRPr="00E62FC6">
        <w:rPr>
          <w:rFonts w:ascii="Times New Roman" w:hAnsi="Times New Roman"/>
          <w:szCs w:val="20"/>
        </w:rPr>
        <w:t>по сравнению с 202</w:t>
      </w:r>
      <w:r w:rsidR="00042922" w:rsidRPr="00E62FC6">
        <w:rPr>
          <w:rFonts w:ascii="Times New Roman" w:hAnsi="Times New Roman"/>
          <w:szCs w:val="20"/>
        </w:rPr>
        <w:t>1</w:t>
      </w:r>
      <w:r w:rsidR="00A41622" w:rsidRPr="00E62FC6">
        <w:rPr>
          <w:rFonts w:ascii="Times New Roman" w:hAnsi="Times New Roman"/>
          <w:szCs w:val="20"/>
        </w:rPr>
        <w:t xml:space="preserve"> годом </w:t>
      </w:r>
      <w:r w:rsidR="003A43A3" w:rsidRPr="00E62FC6">
        <w:rPr>
          <w:rFonts w:ascii="Times New Roman" w:hAnsi="Times New Roman"/>
          <w:szCs w:val="20"/>
        </w:rPr>
        <w:t>по основному виду деятельности</w:t>
      </w:r>
      <w:r w:rsidR="00A41622" w:rsidRPr="00E62FC6">
        <w:rPr>
          <w:rFonts w:ascii="Times New Roman" w:hAnsi="Times New Roman"/>
          <w:szCs w:val="20"/>
        </w:rPr>
        <w:t xml:space="preserve"> (</w:t>
      </w:r>
      <w:r w:rsidR="003A43A3" w:rsidRPr="00E62FC6">
        <w:rPr>
          <w:rFonts w:ascii="Times New Roman" w:hAnsi="Times New Roman"/>
          <w:szCs w:val="20"/>
        </w:rPr>
        <w:t xml:space="preserve">темпы прироста составляют </w:t>
      </w:r>
      <w:r w:rsidR="00042922" w:rsidRPr="00E62FC6">
        <w:rPr>
          <w:rFonts w:ascii="Times New Roman" w:hAnsi="Times New Roman"/>
          <w:szCs w:val="20"/>
        </w:rPr>
        <w:t>11</w:t>
      </w:r>
      <w:r w:rsidR="000A3ACB">
        <w:rPr>
          <w:rFonts w:ascii="Times New Roman" w:hAnsi="Times New Roman"/>
          <w:szCs w:val="20"/>
        </w:rPr>
        <w:t xml:space="preserve"> </w:t>
      </w:r>
      <w:r w:rsidR="003A43A3" w:rsidRPr="00E62FC6">
        <w:rPr>
          <w:rFonts w:ascii="Times New Roman" w:hAnsi="Times New Roman"/>
          <w:szCs w:val="20"/>
        </w:rPr>
        <w:t>%</w:t>
      </w:r>
      <w:r w:rsidR="00A41622" w:rsidRPr="00E62FC6">
        <w:rPr>
          <w:rFonts w:ascii="Times New Roman" w:hAnsi="Times New Roman"/>
          <w:szCs w:val="20"/>
        </w:rPr>
        <w:t xml:space="preserve">), а также от услуг по реализации тепловой энергии (темпы прироста </w:t>
      </w:r>
      <w:r w:rsidR="00042922" w:rsidRPr="00E62FC6">
        <w:rPr>
          <w:rFonts w:ascii="Times New Roman" w:hAnsi="Times New Roman"/>
          <w:szCs w:val="20"/>
        </w:rPr>
        <w:t>33,4</w:t>
      </w:r>
      <w:r w:rsidR="000A3ACB">
        <w:rPr>
          <w:rFonts w:ascii="Times New Roman" w:hAnsi="Times New Roman"/>
          <w:szCs w:val="20"/>
        </w:rPr>
        <w:t xml:space="preserve"> </w:t>
      </w:r>
      <w:r w:rsidR="00A41622" w:rsidRPr="00E62FC6">
        <w:rPr>
          <w:rFonts w:ascii="Times New Roman" w:hAnsi="Times New Roman"/>
          <w:szCs w:val="20"/>
        </w:rPr>
        <w:t xml:space="preserve">%). </w:t>
      </w:r>
    </w:p>
    <w:p w:rsidR="001A390E" w:rsidRPr="00E62FC6" w:rsidRDefault="00566B4D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По итогам 20</w:t>
      </w:r>
      <w:r w:rsidR="003A43A3" w:rsidRPr="00E62FC6">
        <w:rPr>
          <w:rFonts w:ascii="Times New Roman" w:hAnsi="Times New Roman"/>
          <w:szCs w:val="20"/>
        </w:rPr>
        <w:t>2</w:t>
      </w:r>
      <w:r w:rsidR="00042922" w:rsidRPr="00E62FC6">
        <w:rPr>
          <w:rFonts w:ascii="Times New Roman" w:hAnsi="Times New Roman"/>
          <w:szCs w:val="20"/>
        </w:rPr>
        <w:t>2</w:t>
      </w:r>
      <w:r w:rsidR="001A390E" w:rsidRPr="00E62FC6">
        <w:rPr>
          <w:rFonts w:ascii="Times New Roman" w:hAnsi="Times New Roman"/>
          <w:szCs w:val="20"/>
        </w:rPr>
        <w:t xml:space="preserve"> года отмечается </w:t>
      </w:r>
      <w:r w:rsidR="00881982" w:rsidRPr="00E62FC6">
        <w:rPr>
          <w:rFonts w:ascii="Times New Roman" w:hAnsi="Times New Roman"/>
          <w:szCs w:val="20"/>
        </w:rPr>
        <w:t>увеличение</w:t>
      </w:r>
      <w:r w:rsidR="001A390E" w:rsidRPr="00E62FC6">
        <w:rPr>
          <w:rFonts w:ascii="Times New Roman" w:hAnsi="Times New Roman"/>
          <w:szCs w:val="20"/>
        </w:rPr>
        <w:t xml:space="preserve"> прибыли от</w:t>
      </w:r>
      <w:r w:rsidR="00881982" w:rsidRPr="00E62FC6">
        <w:rPr>
          <w:rFonts w:ascii="Times New Roman" w:hAnsi="Times New Roman"/>
          <w:szCs w:val="20"/>
        </w:rPr>
        <w:t xml:space="preserve"> </w:t>
      </w:r>
      <w:r w:rsidR="00042922" w:rsidRPr="00E62FC6">
        <w:rPr>
          <w:rFonts w:ascii="Times New Roman" w:hAnsi="Times New Roman"/>
          <w:szCs w:val="20"/>
        </w:rPr>
        <w:t>реализации основных средств</w:t>
      </w:r>
      <w:r w:rsidR="007E10AC" w:rsidRPr="00E62FC6">
        <w:rPr>
          <w:rFonts w:ascii="Times New Roman" w:hAnsi="Times New Roman"/>
          <w:szCs w:val="20"/>
        </w:rPr>
        <w:t xml:space="preserve">, </w:t>
      </w:r>
      <w:r w:rsidR="001A390E" w:rsidRPr="00E62FC6">
        <w:rPr>
          <w:rFonts w:ascii="Times New Roman" w:hAnsi="Times New Roman"/>
          <w:szCs w:val="20"/>
        </w:rPr>
        <w:t xml:space="preserve">рентабельность по данному направлению </w:t>
      </w:r>
      <w:r w:rsidR="0028777A" w:rsidRPr="00E62FC6">
        <w:rPr>
          <w:rFonts w:ascii="Times New Roman" w:hAnsi="Times New Roman"/>
          <w:szCs w:val="20"/>
        </w:rPr>
        <w:t xml:space="preserve">составила </w:t>
      </w:r>
      <w:r w:rsidR="00042922" w:rsidRPr="00E62FC6">
        <w:rPr>
          <w:rFonts w:ascii="Times New Roman" w:hAnsi="Times New Roman"/>
          <w:szCs w:val="20"/>
        </w:rPr>
        <w:t>1164</w:t>
      </w:r>
      <w:r w:rsidR="000A3ACB">
        <w:rPr>
          <w:rFonts w:ascii="Times New Roman" w:hAnsi="Times New Roman"/>
          <w:szCs w:val="20"/>
        </w:rPr>
        <w:t xml:space="preserve"> </w:t>
      </w:r>
      <w:r w:rsidR="00A10774" w:rsidRPr="00E62FC6">
        <w:rPr>
          <w:rFonts w:ascii="Times New Roman" w:hAnsi="Times New Roman"/>
          <w:szCs w:val="20"/>
        </w:rPr>
        <w:t>%</w:t>
      </w:r>
      <w:r w:rsidRPr="00E62FC6">
        <w:rPr>
          <w:rFonts w:ascii="Times New Roman" w:hAnsi="Times New Roman"/>
          <w:szCs w:val="20"/>
        </w:rPr>
        <w:t xml:space="preserve">. </w:t>
      </w:r>
    </w:p>
    <w:p w:rsidR="0096638E" w:rsidRPr="00E62FC6" w:rsidRDefault="00347065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От реализа</w:t>
      </w:r>
      <w:r w:rsidR="00AC55E7" w:rsidRPr="00E62FC6">
        <w:rPr>
          <w:rFonts w:ascii="Times New Roman" w:hAnsi="Times New Roman"/>
          <w:szCs w:val="20"/>
        </w:rPr>
        <w:t xml:space="preserve">ции </w:t>
      </w:r>
      <w:r w:rsidR="00EE6250" w:rsidRPr="00E62FC6">
        <w:rPr>
          <w:rFonts w:ascii="Times New Roman" w:hAnsi="Times New Roman"/>
          <w:szCs w:val="20"/>
        </w:rPr>
        <w:t>тепловой энергии</w:t>
      </w:r>
      <w:r w:rsidR="00AC55E7" w:rsidRPr="00E62FC6">
        <w:rPr>
          <w:rFonts w:ascii="Times New Roman" w:hAnsi="Times New Roman"/>
          <w:szCs w:val="20"/>
        </w:rPr>
        <w:t xml:space="preserve"> по итогам отчетного год</w:t>
      </w:r>
      <w:r w:rsidR="005415B3" w:rsidRPr="00E62FC6">
        <w:rPr>
          <w:rFonts w:ascii="Times New Roman" w:hAnsi="Times New Roman"/>
          <w:szCs w:val="20"/>
        </w:rPr>
        <w:t>а был получен убыток в сумме</w:t>
      </w:r>
      <w:r w:rsidR="003A43A3" w:rsidRPr="00E62FC6">
        <w:rPr>
          <w:rFonts w:ascii="Times New Roman" w:hAnsi="Times New Roman"/>
          <w:szCs w:val="20"/>
        </w:rPr>
        <w:t xml:space="preserve"> 1</w:t>
      </w:r>
      <w:r w:rsidR="00042922" w:rsidRPr="00E62FC6">
        <w:rPr>
          <w:rFonts w:ascii="Times New Roman" w:hAnsi="Times New Roman"/>
          <w:szCs w:val="20"/>
        </w:rPr>
        <w:t>285</w:t>
      </w:r>
      <w:r w:rsidR="00AC55E7" w:rsidRPr="00E62FC6">
        <w:rPr>
          <w:rFonts w:ascii="Times New Roman" w:hAnsi="Times New Roman"/>
          <w:szCs w:val="20"/>
        </w:rPr>
        <w:t xml:space="preserve"> тыс. рублей</w:t>
      </w:r>
      <w:r w:rsidR="00566B4D" w:rsidRPr="00E62FC6">
        <w:rPr>
          <w:rFonts w:ascii="Times New Roman" w:hAnsi="Times New Roman"/>
          <w:szCs w:val="20"/>
        </w:rPr>
        <w:t>. В 20</w:t>
      </w:r>
      <w:r w:rsidR="003A43A3" w:rsidRPr="00E62FC6">
        <w:rPr>
          <w:rFonts w:ascii="Times New Roman" w:hAnsi="Times New Roman"/>
          <w:szCs w:val="20"/>
        </w:rPr>
        <w:t>2</w:t>
      </w:r>
      <w:r w:rsidR="00042922" w:rsidRPr="00E62FC6">
        <w:rPr>
          <w:rFonts w:ascii="Times New Roman" w:hAnsi="Times New Roman"/>
          <w:szCs w:val="20"/>
        </w:rPr>
        <w:t>2</w:t>
      </w:r>
      <w:r w:rsidR="0096638E" w:rsidRPr="00E62FC6">
        <w:rPr>
          <w:rFonts w:ascii="Times New Roman" w:hAnsi="Times New Roman"/>
          <w:szCs w:val="20"/>
        </w:rPr>
        <w:t xml:space="preserve"> году отмечается прибыль по таким видам деятел</w:t>
      </w:r>
      <w:r w:rsidR="00EE6250" w:rsidRPr="00E62FC6">
        <w:rPr>
          <w:rFonts w:ascii="Times New Roman" w:hAnsi="Times New Roman"/>
          <w:szCs w:val="20"/>
        </w:rPr>
        <w:t>ьности,</w:t>
      </w:r>
      <w:r w:rsidR="00566B4D" w:rsidRPr="00E62FC6">
        <w:rPr>
          <w:rFonts w:ascii="Times New Roman" w:hAnsi="Times New Roman"/>
          <w:szCs w:val="20"/>
        </w:rPr>
        <w:t xml:space="preserve"> как реализация основных средств,</w:t>
      </w:r>
      <w:r w:rsidR="00EE6250" w:rsidRPr="00E62FC6">
        <w:rPr>
          <w:rFonts w:ascii="Times New Roman" w:hAnsi="Times New Roman"/>
          <w:szCs w:val="20"/>
        </w:rPr>
        <w:t xml:space="preserve"> </w:t>
      </w:r>
      <w:r w:rsidR="005415B3" w:rsidRPr="00E62FC6">
        <w:rPr>
          <w:rFonts w:ascii="Times New Roman" w:hAnsi="Times New Roman"/>
          <w:szCs w:val="20"/>
        </w:rPr>
        <w:t>торговая деятельность</w:t>
      </w:r>
      <w:r w:rsidR="0096638E" w:rsidRPr="00E62FC6">
        <w:rPr>
          <w:rFonts w:ascii="Times New Roman" w:hAnsi="Times New Roman"/>
          <w:szCs w:val="20"/>
        </w:rPr>
        <w:t>.</w:t>
      </w:r>
    </w:p>
    <w:p w:rsidR="00472730" w:rsidRPr="00E62FC6" w:rsidRDefault="00472730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В целом по </w:t>
      </w:r>
      <w:r w:rsidR="00A42874" w:rsidRPr="00E62FC6">
        <w:rPr>
          <w:rFonts w:ascii="Times New Roman" w:hAnsi="Times New Roman"/>
          <w:szCs w:val="20"/>
        </w:rPr>
        <w:t>О</w:t>
      </w:r>
      <w:r w:rsidRPr="00E62FC6">
        <w:rPr>
          <w:rFonts w:ascii="Times New Roman" w:hAnsi="Times New Roman"/>
          <w:szCs w:val="20"/>
        </w:rPr>
        <w:t>бществу за отчетный период ре</w:t>
      </w:r>
      <w:r w:rsidR="0028777A" w:rsidRPr="00E62FC6">
        <w:rPr>
          <w:rFonts w:ascii="Times New Roman" w:hAnsi="Times New Roman"/>
          <w:szCs w:val="20"/>
        </w:rPr>
        <w:t xml:space="preserve">нтабельность продаж составила </w:t>
      </w:r>
      <w:r w:rsidR="001D116B" w:rsidRPr="00E62FC6">
        <w:rPr>
          <w:rFonts w:ascii="Times New Roman" w:hAnsi="Times New Roman"/>
          <w:szCs w:val="20"/>
        </w:rPr>
        <w:t>5</w:t>
      </w:r>
      <w:r w:rsidR="00042922" w:rsidRPr="00E62FC6">
        <w:rPr>
          <w:rFonts w:ascii="Times New Roman" w:hAnsi="Times New Roman"/>
          <w:szCs w:val="20"/>
        </w:rPr>
        <w:t>1,3</w:t>
      </w:r>
      <w:r w:rsidR="000A3ACB">
        <w:rPr>
          <w:rFonts w:ascii="Times New Roman" w:hAnsi="Times New Roman"/>
          <w:szCs w:val="20"/>
        </w:rPr>
        <w:t xml:space="preserve"> </w:t>
      </w:r>
      <w:r w:rsidRPr="00E62FC6">
        <w:rPr>
          <w:rFonts w:ascii="Times New Roman" w:hAnsi="Times New Roman"/>
          <w:szCs w:val="20"/>
        </w:rPr>
        <w:t>%</w:t>
      </w:r>
      <w:r w:rsidR="005415B3" w:rsidRPr="00E62FC6">
        <w:rPr>
          <w:rFonts w:ascii="Times New Roman" w:hAnsi="Times New Roman"/>
          <w:szCs w:val="20"/>
        </w:rPr>
        <w:t xml:space="preserve">, что </w:t>
      </w:r>
      <w:r w:rsidR="00042922" w:rsidRPr="00E62FC6">
        <w:rPr>
          <w:rFonts w:ascii="Times New Roman" w:hAnsi="Times New Roman"/>
          <w:szCs w:val="20"/>
        </w:rPr>
        <w:t xml:space="preserve">выше показателей </w:t>
      </w:r>
      <w:r w:rsidR="00566B4D" w:rsidRPr="00E62FC6">
        <w:rPr>
          <w:rFonts w:ascii="Times New Roman" w:hAnsi="Times New Roman"/>
          <w:szCs w:val="20"/>
        </w:rPr>
        <w:t xml:space="preserve">предыдущего года на </w:t>
      </w:r>
      <w:r w:rsidR="001D116B" w:rsidRPr="00E62FC6">
        <w:rPr>
          <w:rFonts w:ascii="Times New Roman" w:hAnsi="Times New Roman"/>
          <w:szCs w:val="20"/>
        </w:rPr>
        <w:t>4</w:t>
      </w:r>
      <w:r w:rsidR="00042922" w:rsidRPr="00E62FC6">
        <w:rPr>
          <w:rFonts w:ascii="Times New Roman" w:hAnsi="Times New Roman"/>
          <w:szCs w:val="20"/>
        </w:rPr>
        <w:t>6</w:t>
      </w:r>
      <w:r w:rsidR="000A3ACB">
        <w:rPr>
          <w:rFonts w:ascii="Times New Roman" w:hAnsi="Times New Roman"/>
          <w:szCs w:val="20"/>
        </w:rPr>
        <w:t xml:space="preserve"> </w:t>
      </w:r>
      <w:r w:rsidR="005A0F8C" w:rsidRPr="00E62FC6">
        <w:rPr>
          <w:rFonts w:ascii="Times New Roman" w:hAnsi="Times New Roman"/>
          <w:szCs w:val="20"/>
        </w:rPr>
        <w:t>%</w:t>
      </w:r>
      <w:r w:rsidR="00042922" w:rsidRPr="00E62FC6">
        <w:rPr>
          <w:rFonts w:ascii="Times New Roman" w:hAnsi="Times New Roman"/>
          <w:szCs w:val="20"/>
        </w:rPr>
        <w:t>.</w:t>
      </w:r>
    </w:p>
    <w:p w:rsidR="00CD43B2" w:rsidRPr="00E62FC6" w:rsidRDefault="00CD43B2" w:rsidP="00CD43B2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lastRenderedPageBreak/>
        <w:t>Дебиторская задолженность по результатам отчетного года</w:t>
      </w:r>
      <w:r w:rsidR="0028777A" w:rsidRPr="00E62FC6">
        <w:rPr>
          <w:rFonts w:ascii="Times New Roman" w:hAnsi="Times New Roman"/>
          <w:szCs w:val="20"/>
        </w:rPr>
        <w:t xml:space="preserve"> составила </w:t>
      </w:r>
      <w:r w:rsidR="00DA6B2E" w:rsidRPr="00E62FC6">
        <w:rPr>
          <w:rFonts w:ascii="Times New Roman" w:hAnsi="Times New Roman"/>
          <w:szCs w:val="20"/>
        </w:rPr>
        <w:t>246 739</w:t>
      </w:r>
      <w:r w:rsidR="002D137A" w:rsidRPr="00E62FC6">
        <w:rPr>
          <w:rFonts w:ascii="Times New Roman" w:hAnsi="Times New Roman"/>
          <w:szCs w:val="20"/>
        </w:rPr>
        <w:t xml:space="preserve"> </w:t>
      </w:r>
      <w:r w:rsidR="00B4427E" w:rsidRPr="00E62FC6">
        <w:rPr>
          <w:rFonts w:ascii="Times New Roman" w:hAnsi="Times New Roman"/>
          <w:szCs w:val="20"/>
        </w:rPr>
        <w:t>тыс. рублей. По сравнению с 20</w:t>
      </w:r>
      <w:r w:rsidR="001D116B" w:rsidRPr="00E62FC6">
        <w:rPr>
          <w:rFonts w:ascii="Times New Roman" w:hAnsi="Times New Roman"/>
          <w:szCs w:val="20"/>
        </w:rPr>
        <w:t>2</w:t>
      </w:r>
      <w:r w:rsidR="00DA6B2E" w:rsidRPr="00E62FC6">
        <w:rPr>
          <w:rFonts w:ascii="Times New Roman" w:hAnsi="Times New Roman"/>
          <w:szCs w:val="20"/>
        </w:rPr>
        <w:t>1</w:t>
      </w:r>
      <w:r w:rsidR="002D137A" w:rsidRPr="00E62FC6">
        <w:rPr>
          <w:rFonts w:ascii="Times New Roman" w:hAnsi="Times New Roman"/>
          <w:szCs w:val="20"/>
        </w:rPr>
        <w:t xml:space="preserve"> годом дебиторская задолженность </w:t>
      </w:r>
      <w:r w:rsidR="001D116B" w:rsidRPr="00E62FC6">
        <w:rPr>
          <w:rFonts w:ascii="Times New Roman" w:hAnsi="Times New Roman"/>
          <w:szCs w:val="20"/>
        </w:rPr>
        <w:t>увеличилась</w:t>
      </w:r>
      <w:r w:rsidR="005A0F8C" w:rsidRPr="00E62FC6">
        <w:rPr>
          <w:rFonts w:ascii="Times New Roman" w:hAnsi="Times New Roman"/>
          <w:szCs w:val="20"/>
        </w:rPr>
        <w:t xml:space="preserve"> </w:t>
      </w:r>
      <w:r w:rsidR="002D137A" w:rsidRPr="00E62FC6">
        <w:rPr>
          <w:rFonts w:ascii="Times New Roman" w:hAnsi="Times New Roman"/>
          <w:szCs w:val="20"/>
        </w:rPr>
        <w:t>на</w:t>
      </w:r>
      <w:r w:rsidR="00212F04" w:rsidRPr="00E62FC6">
        <w:rPr>
          <w:rFonts w:ascii="Times New Roman" w:hAnsi="Times New Roman"/>
          <w:szCs w:val="20"/>
        </w:rPr>
        <w:t xml:space="preserve"> </w:t>
      </w:r>
      <w:r w:rsidR="00DA6B2E" w:rsidRPr="00E62FC6">
        <w:rPr>
          <w:rFonts w:ascii="Times New Roman" w:hAnsi="Times New Roman"/>
          <w:szCs w:val="20"/>
        </w:rPr>
        <w:t>54 890</w:t>
      </w:r>
      <w:r w:rsidRPr="00E62FC6">
        <w:rPr>
          <w:rFonts w:ascii="Times New Roman" w:hAnsi="Times New Roman"/>
          <w:szCs w:val="20"/>
        </w:rPr>
        <w:t xml:space="preserve"> тыс. рублей</w:t>
      </w:r>
      <w:r w:rsidR="00B4427E" w:rsidRPr="00E62FC6">
        <w:rPr>
          <w:rFonts w:ascii="Times New Roman" w:hAnsi="Times New Roman"/>
          <w:szCs w:val="20"/>
        </w:rPr>
        <w:t xml:space="preserve">. </w:t>
      </w:r>
      <w:r w:rsidRPr="00E62FC6">
        <w:rPr>
          <w:rFonts w:ascii="Times New Roman" w:hAnsi="Times New Roman"/>
          <w:szCs w:val="20"/>
        </w:rPr>
        <w:t xml:space="preserve"> Просроченная неподтвержденная деби</w:t>
      </w:r>
      <w:r w:rsidR="00AE531F" w:rsidRPr="00E62FC6">
        <w:rPr>
          <w:rFonts w:ascii="Times New Roman" w:hAnsi="Times New Roman"/>
          <w:szCs w:val="20"/>
        </w:rPr>
        <w:t>т</w:t>
      </w:r>
      <w:r w:rsidR="005A0F8C" w:rsidRPr="00E62FC6">
        <w:rPr>
          <w:rFonts w:ascii="Times New Roman" w:hAnsi="Times New Roman"/>
          <w:szCs w:val="20"/>
        </w:rPr>
        <w:t>о</w:t>
      </w:r>
      <w:r w:rsidR="0028777A" w:rsidRPr="00E62FC6">
        <w:rPr>
          <w:rFonts w:ascii="Times New Roman" w:hAnsi="Times New Roman"/>
          <w:szCs w:val="20"/>
        </w:rPr>
        <w:t>рская задолженность в сумме</w:t>
      </w:r>
      <w:r w:rsidR="00B73946" w:rsidRPr="00E62FC6">
        <w:rPr>
          <w:rFonts w:ascii="Times New Roman" w:hAnsi="Times New Roman"/>
          <w:szCs w:val="20"/>
        </w:rPr>
        <w:t xml:space="preserve"> </w:t>
      </w:r>
      <w:r w:rsidR="00DA6B2E" w:rsidRPr="00E62FC6">
        <w:rPr>
          <w:rFonts w:ascii="Times New Roman" w:hAnsi="Times New Roman"/>
          <w:szCs w:val="20"/>
        </w:rPr>
        <w:t>1 780</w:t>
      </w:r>
      <w:r w:rsidR="00B73946" w:rsidRPr="00E62FC6">
        <w:rPr>
          <w:rFonts w:ascii="Times New Roman" w:hAnsi="Times New Roman"/>
          <w:szCs w:val="20"/>
        </w:rPr>
        <w:t xml:space="preserve"> тыс. рублей списана за</w:t>
      </w:r>
      <w:r w:rsidRPr="00E62FC6">
        <w:rPr>
          <w:rFonts w:ascii="Times New Roman" w:hAnsi="Times New Roman"/>
          <w:szCs w:val="20"/>
        </w:rPr>
        <w:t xml:space="preserve"> </w:t>
      </w:r>
      <w:r w:rsidR="00B4427E" w:rsidRPr="00E62FC6">
        <w:rPr>
          <w:rFonts w:ascii="Times New Roman" w:hAnsi="Times New Roman"/>
          <w:szCs w:val="20"/>
        </w:rPr>
        <w:t>счет резерва по сомнительным долгам</w:t>
      </w:r>
      <w:r w:rsidRPr="00E62FC6">
        <w:rPr>
          <w:rFonts w:ascii="Times New Roman" w:hAnsi="Times New Roman"/>
          <w:szCs w:val="20"/>
        </w:rPr>
        <w:t>.</w:t>
      </w:r>
      <w:r w:rsidR="00C30D8B" w:rsidRPr="00E62FC6">
        <w:rPr>
          <w:rFonts w:ascii="Times New Roman" w:hAnsi="Times New Roman"/>
          <w:szCs w:val="20"/>
        </w:rPr>
        <w:t xml:space="preserve"> По состоян</w:t>
      </w:r>
      <w:r w:rsidR="00B73946" w:rsidRPr="00E62FC6">
        <w:rPr>
          <w:rFonts w:ascii="Times New Roman" w:hAnsi="Times New Roman"/>
          <w:szCs w:val="20"/>
        </w:rPr>
        <w:t>ию на 31.12.20</w:t>
      </w:r>
      <w:r w:rsidR="00212F04" w:rsidRPr="00E62FC6">
        <w:rPr>
          <w:rFonts w:ascii="Times New Roman" w:hAnsi="Times New Roman"/>
          <w:szCs w:val="20"/>
        </w:rPr>
        <w:t>2</w:t>
      </w:r>
      <w:r w:rsidR="00DA6B2E" w:rsidRPr="00E62FC6">
        <w:rPr>
          <w:rFonts w:ascii="Times New Roman" w:hAnsi="Times New Roman"/>
          <w:szCs w:val="20"/>
        </w:rPr>
        <w:t>2</w:t>
      </w:r>
      <w:r w:rsidR="00733184" w:rsidRPr="00E62FC6">
        <w:rPr>
          <w:rFonts w:ascii="Times New Roman" w:hAnsi="Times New Roman"/>
          <w:szCs w:val="20"/>
        </w:rPr>
        <w:t xml:space="preserve"> </w:t>
      </w:r>
      <w:r w:rsidR="0028777A" w:rsidRPr="00E62FC6">
        <w:rPr>
          <w:rFonts w:ascii="Times New Roman" w:hAnsi="Times New Roman"/>
          <w:szCs w:val="20"/>
        </w:rPr>
        <w:t>г. в О</w:t>
      </w:r>
      <w:r w:rsidR="00AE531F" w:rsidRPr="00E62FC6">
        <w:rPr>
          <w:rFonts w:ascii="Times New Roman" w:hAnsi="Times New Roman"/>
          <w:szCs w:val="20"/>
        </w:rPr>
        <w:t>бществе создан резерв по сомнительны</w:t>
      </w:r>
      <w:r w:rsidR="0028777A" w:rsidRPr="00E62FC6">
        <w:rPr>
          <w:rFonts w:ascii="Times New Roman" w:hAnsi="Times New Roman"/>
          <w:szCs w:val="20"/>
        </w:rPr>
        <w:t xml:space="preserve">м долгам в размере </w:t>
      </w:r>
      <w:r w:rsidR="00DA6B2E" w:rsidRPr="00E62FC6">
        <w:rPr>
          <w:rFonts w:ascii="Times New Roman" w:hAnsi="Times New Roman"/>
          <w:szCs w:val="20"/>
        </w:rPr>
        <w:t>26 534</w:t>
      </w:r>
      <w:r w:rsidR="00AE531F" w:rsidRPr="00E62FC6">
        <w:rPr>
          <w:rFonts w:ascii="Times New Roman" w:hAnsi="Times New Roman"/>
          <w:szCs w:val="20"/>
        </w:rPr>
        <w:t xml:space="preserve"> тыс. рублей.</w:t>
      </w:r>
    </w:p>
    <w:p w:rsidR="0082105A" w:rsidRPr="00E62FC6" w:rsidRDefault="0028777A" w:rsidP="003F594C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Краткосрочные обязательства О</w:t>
      </w:r>
      <w:r w:rsidR="00CD43B2" w:rsidRPr="00E62FC6">
        <w:rPr>
          <w:rFonts w:ascii="Times New Roman" w:hAnsi="Times New Roman"/>
          <w:szCs w:val="20"/>
        </w:rPr>
        <w:t xml:space="preserve">бщества по результатам отчетного года </w:t>
      </w:r>
      <w:r w:rsidR="00B73946" w:rsidRPr="00E62FC6">
        <w:rPr>
          <w:rFonts w:ascii="Times New Roman" w:hAnsi="Times New Roman"/>
          <w:szCs w:val="20"/>
        </w:rPr>
        <w:t xml:space="preserve">увеличились </w:t>
      </w:r>
      <w:r w:rsidR="00733184" w:rsidRPr="00E62FC6">
        <w:rPr>
          <w:rFonts w:ascii="Times New Roman" w:hAnsi="Times New Roman"/>
          <w:szCs w:val="20"/>
        </w:rPr>
        <w:t xml:space="preserve">на </w:t>
      </w:r>
      <w:r w:rsidR="00DA6B2E" w:rsidRPr="00E62FC6">
        <w:rPr>
          <w:rFonts w:ascii="Times New Roman" w:hAnsi="Times New Roman"/>
          <w:szCs w:val="20"/>
        </w:rPr>
        <w:t>118 952</w:t>
      </w:r>
      <w:r w:rsidR="00CD43B2" w:rsidRPr="00E62FC6">
        <w:rPr>
          <w:rFonts w:ascii="Times New Roman" w:hAnsi="Times New Roman"/>
          <w:szCs w:val="20"/>
        </w:rPr>
        <w:t xml:space="preserve"> тыс. рублей, в том числе за счет </w:t>
      </w:r>
      <w:r w:rsidR="00B73946" w:rsidRPr="00E62FC6">
        <w:rPr>
          <w:rFonts w:ascii="Times New Roman" w:hAnsi="Times New Roman"/>
          <w:szCs w:val="20"/>
        </w:rPr>
        <w:t>роста кредиторской задолженности</w:t>
      </w:r>
      <w:r w:rsidR="003F09F1" w:rsidRPr="00E62FC6">
        <w:rPr>
          <w:rFonts w:ascii="Times New Roman" w:hAnsi="Times New Roman"/>
          <w:szCs w:val="20"/>
        </w:rPr>
        <w:t xml:space="preserve">. </w:t>
      </w:r>
      <w:r w:rsidR="0082105A" w:rsidRPr="00E62FC6">
        <w:rPr>
          <w:rFonts w:ascii="Times New Roman" w:hAnsi="Times New Roman"/>
          <w:szCs w:val="20"/>
        </w:rPr>
        <w:t xml:space="preserve"> </w:t>
      </w:r>
    </w:p>
    <w:p w:rsidR="003F594C" w:rsidRPr="00E62FC6" w:rsidRDefault="003F594C" w:rsidP="003F594C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Кредиторская задолженность </w:t>
      </w:r>
      <w:r w:rsidR="00E80303" w:rsidRPr="00E62FC6">
        <w:rPr>
          <w:rFonts w:ascii="Times New Roman" w:hAnsi="Times New Roman"/>
          <w:szCs w:val="20"/>
        </w:rPr>
        <w:t>по итога</w:t>
      </w:r>
      <w:r w:rsidR="00194796" w:rsidRPr="00E62FC6">
        <w:rPr>
          <w:rFonts w:ascii="Times New Roman" w:hAnsi="Times New Roman"/>
          <w:szCs w:val="20"/>
        </w:rPr>
        <w:t xml:space="preserve">м отчетного года составила </w:t>
      </w:r>
      <w:r w:rsidR="00DA6B2E" w:rsidRPr="00E62FC6">
        <w:rPr>
          <w:rFonts w:ascii="Times New Roman" w:hAnsi="Times New Roman"/>
          <w:szCs w:val="20"/>
        </w:rPr>
        <w:t>204 535</w:t>
      </w:r>
      <w:r w:rsidR="00E80303" w:rsidRPr="00E62FC6">
        <w:rPr>
          <w:rFonts w:ascii="Times New Roman" w:hAnsi="Times New Roman"/>
          <w:szCs w:val="20"/>
        </w:rPr>
        <w:t xml:space="preserve"> тыс. рублей</w:t>
      </w:r>
      <w:r w:rsidR="00465BE3" w:rsidRPr="00E62FC6">
        <w:rPr>
          <w:rFonts w:ascii="Times New Roman" w:hAnsi="Times New Roman"/>
          <w:szCs w:val="20"/>
        </w:rPr>
        <w:t xml:space="preserve">, в том числе просроченная </w:t>
      </w:r>
      <w:r w:rsidR="00DA6B2E" w:rsidRPr="00E62FC6">
        <w:rPr>
          <w:rFonts w:ascii="Times New Roman" w:hAnsi="Times New Roman"/>
          <w:szCs w:val="20"/>
        </w:rPr>
        <w:t>8 651</w:t>
      </w:r>
      <w:r w:rsidR="00D16A6F" w:rsidRPr="00E62FC6">
        <w:rPr>
          <w:rFonts w:ascii="Times New Roman" w:hAnsi="Times New Roman"/>
          <w:szCs w:val="20"/>
        </w:rPr>
        <w:t xml:space="preserve"> </w:t>
      </w:r>
      <w:r w:rsidR="00465BE3" w:rsidRPr="00E62FC6">
        <w:rPr>
          <w:rFonts w:ascii="Times New Roman" w:hAnsi="Times New Roman"/>
          <w:szCs w:val="20"/>
        </w:rPr>
        <w:t>тыс. рублей</w:t>
      </w:r>
      <w:r w:rsidR="00AD5B31" w:rsidRPr="00E62FC6">
        <w:rPr>
          <w:rFonts w:ascii="Times New Roman" w:hAnsi="Times New Roman"/>
          <w:szCs w:val="20"/>
        </w:rPr>
        <w:t>. П</w:t>
      </w:r>
      <w:r w:rsidRPr="00E62FC6">
        <w:rPr>
          <w:rFonts w:ascii="Times New Roman" w:hAnsi="Times New Roman"/>
          <w:szCs w:val="20"/>
        </w:rPr>
        <w:t xml:space="preserve">о </w:t>
      </w:r>
      <w:r w:rsidR="003F09F1" w:rsidRPr="00E62FC6">
        <w:rPr>
          <w:rFonts w:ascii="Times New Roman" w:hAnsi="Times New Roman"/>
          <w:szCs w:val="20"/>
        </w:rPr>
        <w:t>сравнению с 20</w:t>
      </w:r>
      <w:r w:rsidR="001D116B" w:rsidRPr="00E62FC6">
        <w:rPr>
          <w:rFonts w:ascii="Times New Roman" w:hAnsi="Times New Roman"/>
          <w:szCs w:val="20"/>
        </w:rPr>
        <w:t>2</w:t>
      </w:r>
      <w:r w:rsidR="00DA6B2E" w:rsidRPr="00E62FC6">
        <w:rPr>
          <w:rFonts w:ascii="Times New Roman" w:hAnsi="Times New Roman"/>
          <w:szCs w:val="20"/>
        </w:rPr>
        <w:t>1</w:t>
      </w:r>
      <w:r w:rsidR="00AD5B31" w:rsidRPr="00E62FC6">
        <w:rPr>
          <w:rFonts w:ascii="Times New Roman" w:hAnsi="Times New Roman"/>
          <w:szCs w:val="20"/>
        </w:rPr>
        <w:t xml:space="preserve"> годом</w:t>
      </w:r>
      <w:r w:rsidR="003374A4" w:rsidRPr="00E62FC6">
        <w:rPr>
          <w:rFonts w:ascii="Times New Roman" w:hAnsi="Times New Roman"/>
          <w:szCs w:val="20"/>
        </w:rPr>
        <w:t xml:space="preserve"> размер кредиторской</w:t>
      </w:r>
      <w:r w:rsidR="00AD5B31" w:rsidRPr="00E62FC6">
        <w:rPr>
          <w:rFonts w:ascii="Times New Roman" w:hAnsi="Times New Roman"/>
          <w:szCs w:val="20"/>
        </w:rPr>
        <w:t xml:space="preserve"> </w:t>
      </w:r>
      <w:r w:rsidR="00465BE3" w:rsidRPr="00E62FC6">
        <w:rPr>
          <w:rFonts w:ascii="Times New Roman" w:hAnsi="Times New Roman"/>
          <w:szCs w:val="20"/>
        </w:rPr>
        <w:t>з</w:t>
      </w:r>
      <w:r w:rsidR="003374A4" w:rsidRPr="00E62FC6">
        <w:rPr>
          <w:rFonts w:ascii="Times New Roman" w:hAnsi="Times New Roman"/>
          <w:szCs w:val="20"/>
        </w:rPr>
        <w:t>адолженности</w:t>
      </w:r>
      <w:r w:rsidR="00C22B13" w:rsidRPr="00E62FC6">
        <w:rPr>
          <w:rFonts w:ascii="Times New Roman" w:hAnsi="Times New Roman"/>
          <w:szCs w:val="20"/>
        </w:rPr>
        <w:t xml:space="preserve"> </w:t>
      </w:r>
      <w:r w:rsidR="007E10AC" w:rsidRPr="00E62FC6">
        <w:rPr>
          <w:rFonts w:ascii="Times New Roman" w:hAnsi="Times New Roman"/>
          <w:szCs w:val="20"/>
        </w:rPr>
        <w:t>увеличился</w:t>
      </w:r>
      <w:r w:rsidR="0028777A" w:rsidRPr="00E62FC6">
        <w:rPr>
          <w:rFonts w:ascii="Times New Roman" w:hAnsi="Times New Roman"/>
          <w:szCs w:val="20"/>
        </w:rPr>
        <w:t xml:space="preserve"> на </w:t>
      </w:r>
      <w:r w:rsidR="00DA6B2E" w:rsidRPr="00E62FC6">
        <w:rPr>
          <w:rFonts w:ascii="Times New Roman" w:hAnsi="Times New Roman"/>
          <w:szCs w:val="20"/>
        </w:rPr>
        <w:t>86 826</w:t>
      </w:r>
      <w:r w:rsidR="00AD5B31" w:rsidRPr="00E62FC6">
        <w:rPr>
          <w:rFonts w:ascii="Times New Roman" w:hAnsi="Times New Roman"/>
          <w:szCs w:val="20"/>
        </w:rPr>
        <w:t xml:space="preserve"> тыс. рублей</w:t>
      </w:r>
      <w:r w:rsidR="006625DD" w:rsidRPr="00E62FC6">
        <w:rPr>
          <w:rFonts w:ascii="Times New Roman" w:hAnsi="Times New Roman"/>
          <w:szCs w:val="20"/>
        </w:rPr>
        <w:t xml:space="preserve">. </w:t>
      </w:r>
      <w:r w:rsidRPr="00E62FC6">
        <w:rPr>
          <w:rFonts w:ascii="Times New Roman" w:hAnsi="Times New Roman"/>
          <w:szCs w:val="20"/>
        </w:rPr>
        <w:t>Кредиторская задолженность с истекшим ср</w:t>
      </w:r>
      <w:r w:rsidR="006625DD" w:rsidRPr="00E62FC6">
        <w:rPr>
          <w:rFonts w:ascii="Times New Roman" w:hAnsi="Times New Roman"/>
          <w:szCs w:val="20"/>
        </w:rPr>
        <w:t xml:space="preserve">оком исковой давности в сумме </w:t>
      </w:r>
      <w:r w:rsidR="00DA6B2E" w:rsidRPr="00E62FC6">
        <w:rPr>
          <w:rFonts w:ascii="Times New Roman" w:hAnsi="Times New Roman"/>
          <w:szCs w:val="20"/>
        </w:rPr>
        <w:t>453</w:t>
      </w:r>
      <w:r w:rsidR="00CC2971" w:rsidRPr="00E62FC6">
        <w:rPr>
          <w:rFonts w:ascii="Times New Roman" w:hAnsi="Times New Roman"/>
          <w:szCs w:val="20"/>
        </w:rPr>
        <w:t xml:space="preserve"> </w:t>
      </w:r>
      <w:r w:rsidRPr="00E62FC6">
        <w:rPr>
          <w:rFonts w:ascii="Times New Roman" w:hAnsi="Times New Roman"/>
          <w:szCs w:val="20"/>
        </w:rPr>
        <w:t>тыс. рублей списана на фина</w:t>
      </w:r>
      <w:r w:rsidR="0028777A" w:rsidRPr="00E62FC6">
        <w:rPr>
          <w:rFonts w:ascii="Times New Roman" w:hAnsi="Times New Roman"/>
          <w:szCs w:val="20"/>
        </w:rPr>
        <w:t>нсовые результаты деятельности О</w:t>
      </w:r>
      <w:r w:rsidRPr="00E62FC6">
        <w:rPr>
          <w:rFonts w:ascii="Times New Roman" w:hAnsi="Times New Roman"/>
          <w:szCs w:val="20"/>
        </w:rPr>
        <w:t xml:space="preserve">бщества. </w:t>
      </w:r>
    </w:p>
    <w:p w:rsidR="00CD43B2" w:rsidRPr="00E62FC6" w:rsidRDefault="003F594C" w:rsidP="00CD43B2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Бал</w:t>
      </w:r>
      <w:r w:rsidR="00B73946" w:rsidRPr="00E62FC6">
        <w:rPr>
          <w:rFonts w:ascii="Times New Roman" w:hAnsi="Times New Roman"/>
          <w:szCs w:val="20"/>
        </w:rPr>
        <w:t xml:space="preserve">ансовая прибыль </w:t>
      </w:r>
      <w:r w:rsidR="00A42874" w:rsidRPr="00E62FC6">
        <w:rPr>
          <w:rFonts w:ascii="Times New Roman" w:hAnsi="Times New Roman"/>
          <w:szCs w:val="20"/>
        </w:rPr>
        <w:t>О</w:t>
      </w:r>
      <w:r w:rsidR="00B73946" w:rsidRPr="00E62FC6">
        <w:rPr>
          <w:rFonts w:ascii="Times New Roman" w:hAnsi="Times New Roman"/>
          <w:szCs w:val="20"/>
        </w:rPr>
        <w:t>бщества за 20</w:t>
      </w:r>
      <w:r w:rsidR="00D16A6F" w:rsidRPr="00E62FC6">
        <w:rPr>
          <w:rFonts w:ascii="Times New Roman" w:hAnsi="Times New Roman"/>
          <w:szCs w:val="20"/>
        </w:rPr>
        <w:t>2</w:t>
      </w:r>
      <w:r w:rsidR="00DA6B2E" w:rsidRPr="00E62FC6">
        <w:rPr>
          <w:rFonts w:ascii="Times New Roman" w:hAnsi="Times New Roman"/>
          <w:szCs w:val="20"/>
        </w:rPr>
        <w:t>2</w:t>
      </w:r>
      <w:r w:rsidR="00CC2971" w:rsidRPr="00E62FC6">
        <w:rPr>
          <w:rFonts w:ascii="Times New Roman" w:hAnsi="Times New Roman"/>
          <w:szCs w:val="20"/>
        </w:rPr>
        <w:t xml:space="preserve"> год составила</w:t>
      </w:r>
      <w:r w:rsidR="00194796" w:rsidRPr="00E62FC6">
        <w:rPr>
          <w:rFonts w:ascii="Times New Roman" w:hAnsi="Times New Roman"/>
          <w:szCs w:val="20"/>
        </w:rPr>
        <w:t xml:space="preserve"> </w:t>
      </w:r>
      <w:r w:rsidR="001D116B" w:rsidRPr="00E62FC6">
        <w:rPr>
          <w:rFonts w:ascii="Times New Roman" w:hAnsi="Times New Roman"/>
          <w:szCs w:val="20"/>
        </w:rPr>
        <w:t>16</w:t>
      </w:r>
      <w:r w:rsidR="00DA6B2E" w:rsidRPr="00E62FC6">
        <w:rPr>
          <w:rFonts w:ascii="Times New Roman" w:hAnsi="Times New Roman"/>
          <w:szCs w:val="20"/>
        </w:rPr>
        <w:t>0 292</w:t>
      </w:r>
      <w:r w:rsidR="00CC2971" w:rsidRPr="00E62FC6">
        <w:rPr>
          <w:rFonts w:ascii="Times New Roman" w:hAnsi="Times New Roman"/>
          <w:szCs w:val="20"/>
        </w:rPr>
        <w:t xml:space="preserve"> </w:t>
      </w:r>
      <w:r w:rsidRPr="00E62FC6">
        <w:rPr>
          <w:rFonts w:ascii="Times New Roman" w:hAnsi="Times New Roman"/>
          <w:szCs w:val="20"/>
        </w:rPr>
        <w:t xml:space="preserve">тыс. рублей. </w:t>
      </w:r>
    </w:p>
    <w:p w:rsidR="00FB6851" w:rsidRPr="00E62FC6" w:rsidRDefault="001E0000" w:rsidP="008E2764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Д</w:t>
      </w:r>
      <w:r w:rsidR="008E2764" w:rsidRPr="00E62FC6">
        <w:rPr>
          <w:rFonts w:ascii="Times New Roman" w:hAnsi="Times New Roman"/>
          <w:szCs w:val="20"/>
        </w:rPr>
        <w:t>обав</w:t>
      </w:r>
      <w:r w:rsidR="00CC2971" w:rsidRPr="00E62FC6">
        <w:rPr>
          <w:rFonts w:ascii="Times New Roman" w:hAnsi="Times New Roman"/>
          <w:szCs w:val="20"/>
        </w:rPr>
        <w:t>очный капитал</w:t>
      </w:r>
      <w:r w:rsidR="006009AC" w:rsidRPr="00E62FC6">
        <w:rPr>
          <w:rFonts w:ascii="Times New Roman" w:hAnsi="Times New Roman"/>
          <w:szCs w:val="20"/>
        </w:rPr>
        <w:t xml:space="preserve"> и резервный капитал </w:t>
      </w:r>
      <w:r w:rsidR="00A42874" w:rsidRPr="00E62FC6">
        <w:rPr>
          <w:rFonts w:ascii="Times New Roman" w:hAnsi="Times New Roman"/>
          <w:szCs w:val="20"/>
        </w:rPr>
        <w:t>О</w:t>
      </w:r>
      <w:r w:rsidR="006009AC" w:rsidRPr="00E62FC6">
        <w:rPr>
          <w:rFonts w:ascii="Times New Roman" w:hAnsi="Times New Roman"/>
          <w:szCs w:val="20"/>
        </w:rPr>
        <w:t>бщества в</w:t>
      </w:r>
      <w:r w:rsidRPr="00E62FC6">
        <w:rPr>
          <w:rFonts w:ascii="Times New Roman" w:hAnsi="Times New Roman"/>
          <w:szCs w:val="20"/>
        </w:rPr>
        <w:t xml:space="preserve"> отчетном году не изменялись. </w:t>
      </w:r>
      <w:r w:rsidR="00AE531F" w:rsidRPr="00E62FC6">
        <w:rPr>
          <w:rFonts w:ascii="Times New Roman" w:hAnsi="Times New Roman"/>
          <w:szCs w:val="20"/>
        </w:rPr>
        <w:t xml:space="preserve"> 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 целом вышеприведенные данные, а также показатели бухгалтерско</w:t>
      </w:r>
      <w:r w:rsidR="00740710" w:rsidRPr="00E62FC6">
        <w:rPr>
          <w:rFonts w:ascii="Times New Roman" w:hAnsi="Times New Roman"/>
          <w:szCs w:val="20"/>
        </w:rPr>
        <w:t>й (финансовой)</w:t>
      </w:r>
      <w:r w:rsidRPr="00E62FC6">
        <w:rPr>
          <w:rFonts w:ascii="Times New Roman" w:hAnsi="Times New Roman"/>
          <w:szCs w:val="20"/>
        </w:rPr>
        <w:t xml:space="preserve"> </w:t>
      </w:r>
      <w:r w:rsidR="00740710" w:rsidRPr="00E62FC6">
        <w:rPr>
          <w:rFonts w:ascii="Times New Roman" w:hAnsi="Times New Roman"/>
          <w:szCs w:val="20"/>
        </w:rPr>
        <w:t>отчетности</w:t>
      </w:r>
      <w:r w:rsidRPr="00E62FC6">
        <w:rPr>
          <w:rFonts w:ascii="Times New Roman" w:hAnsi="Times New Roman"/>
          <w:szCs w:val="20"/>
        </w:rPr>
        <w:t xml:space="preserve"> </w:t>
      </w:r>
      <w:r w:rsidR="00740710" w:rsidRPr="00E62FC6">
        <w:rPr>
          <w:rFonts w:ascii="Times New Roman" w:hAnsi="Times New Roman"/>
          <w:szCs w:val="20"/>
        </w:rPr>
        <w:t>О</w:t>
      </w:r>
      <w:r w:rsidRPr="00E62FC6">
        <w:rPr>
          <w:rFonts w:ascii="Times New Roman" w:hAnsi="Times New Roman"/>
          <w:szCs w:val="20"/>
        </w:rPr>
        <w:t>бщ</w:t>
      </w:r>
      <w:r w:rsidR="00E0214A" w:rsidRPr="00E62FC6">
        <w:rPr>
          <w:rFonts w:ascii="Times New Roman" w:hAnsi="Times New Roman"/>
          <w:szCs w:val="20"/>
        </w:rPr>
        <w:t>ества по сос</w:t>
      </w:r>
      <w:r w:rsidR="0028777A" w:rsidRPr="00E62FC6">
        <w:rPr>
          <w:rFonts w:ascii="Times New Roman" w:hAnsi="Times New Roman"/>
          <w:szCs w:val="20"/>
        </w:rPr>
        <w:t>тоянию на 31.12</w:t>
      </w:r>
      <w:r w:rsidR="00D66B7F" w:rsidRPr="00E62FC6">
        <w:rPr>
          <w:rFonts w:ascii="Times New Roman" w:hAnsi="Times New Roman"/>
          <w:szCs w:val="20"/>
        </w:rPr>
        <w:t>.20</w:t>
      </w:r>
      <w:r w:rsidR="000922F3" w:rsidRPr="00E62FC6">
        <w:rPr>
          <w:rFonts w:ascii="Times New Roman" w:hAnsi="Times New Roman"/>
          <w:szCs w:val="20"/>
        </w:rPr>
        <w:t>2</w:t>
      </w:r>
      <w:r w:rsidR="004915A7" w:rsidRPr="00E62FC6">
        <w:rPr>
          <w:rFonts w:ascii="Times New Roman" w:hAnsi="Times New Roman"/>
          <w:szCs w:val="20"/>
        </w:rPr>
        <w:t>2</w:t>
      </w:r>
      <w:r w:rsidRPr="00E62FC6">
        <w:rPr>
          <w:rFonts w:ascii="Times New Roman" w:hAnsi="Times New Roman"/>
          <w:szCs w:val="20"/>
        </w:rPr>
        <w:t xml:space="preserve">г. свидетельствуют о финансовой устойчивости </w:t>
      </w:r>
      <w:r w:rsidR="0028777A" w:rsidRPr="00E62FC6">
        <w:rPr>
          <w:rFonts w:ascii="Times New Roman" w:hAnsi="Times New Roman"/>
          <w:szCs w:val="20"/>
        </w:rPr>
        <w:t>О</w:t>
      </w:r>
      <w:r w:rsidRPr="00E62FC6">
        <w:rPr>
          <w:rFonts w:ascii="Times New Roman" w:hAnsi="Times New Roman"/>
          <w:szCs w:val="20"/>
        </w:rPr>
        <w:t>бщества и стабильности его положения.</w:t>
      </w:r>
    </w:p>
    <w:p w:rsidR="00343631" w:rsidRPr="00E62FC6" w:rsidRDefault="000E3163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Совет директоров О</w:t>
      </w:r>
      <w:r w:rsidR="00343631" w:rsidRPr="00E62FC6">
        <w:rPr>
          <w:rFonts w:ascii="Times New Roman" w:hAnsi="Times New Roman"/>
          <w:szCs w:val="20"/>
        </w:rPr>
        <w:t>бщества осуществлял свою деятельность в соответствии с требованиями законодательства Р</w:t>
      </w:r>
      <w:r w:rsidR="00740710" w:rsidRPr="00E62FC6">
        <w:rPr>
          <w:rFonts w:ascii="Times New Roman" w:hAnsi="Times New Roman"/>
          <w:szCs w:val="20"/>
        </w:rPr>
        <w:t>оссийской Федерации</w:t>
      </w:r>
      <w:r w:rsidR="00343631" w:rsidRPr="00E62FC6">
        <w:rPr>
          <w:rFonts w:ascii="Times New Roman" w:hAnsi="Times New Roman"/>
          <w:szCs w:val="20"/>
        </w:rPr>
        <w:t>, регламентирующего деятельность акционерных обществ, включая Федеральный закон</w:t>
      </w:r>
      <w:r w:rsidR="00740710" w:rsidRPr="00E62FC6">
        <w:rPr>
          <w:rFonts w:ascii="Times New Roman" w:hAnsi="Times New Roman"/>
          <w:szCs w:val="20"/>
        </w:rPr>
        <w:t xml:space="preserve"> от 26.12.1995 № 208-ФЗ</w:t>
      </w:r>
      <w:r w:rsidR="00343631" w:rsidRPr="00E62FC6">
        <w:rPr>
          <w:rFonts w:ascii="Times New Roman" w:hAnsi="Times New Roman"/>
          <w:szCs w:val="20"/>
        </w:rPr>
        <w:t xml:space="preserve"> </w:t>
      </w:r>
      <w:r w:rsidR="00FC599F">
        <w:rPr>
          <w:rFonts w:ascii="Times New Roman" w:hAnsi="Times New Roman"/>
          <w:szCs w:val="20"/>
        </w:rPr>
        <w:t>"</w:t>
      </w:r>
      <w:r w:rsidR="00343631" w:rsidRPr="00E62FC6">
        <w:rPr>
          <w:rFonts w:ascii="Times New Roman" w:hAnsi="Times New Roman"/>
          <w:szCs w:val="20"/>
        </w:rPr>
        <w:t>Об акционерных обществах</w:t>
      </w:r>
      <w:r w:rsidR="00FC599F">
        <w:rPr>
          <w:rFonts w:ascii="Times New Roman" w:hAnsi="Times New Roman"/>
          <w:szCs w:val="20"/>
        </w:rPr>
        <w:t>"</w:t>
      </w:r>
      <w:r w:rsidR="00343631" w:rsidRPr="00E62FC6">
        <w:rPr>
          <w:rFonts w:ascii="Times New Roman" w:hAnsi="Times New Roman"/>
          <w:szCs w:val="20"/>
        </w:rPr>
        <w:t xml:space="preserve">, Устава общества, Положения о </w:t>
      </w:r>
      <w:r w:rsidR="00740710" w:rsidRPr="00E62FC6">
        <w:rPr>
          <w:rFonts w:ascii="Times New Roman" w:hAnsi="Times New Roman"/>
          <w:szCs w:val="20"/>
        </w:rPr>
        <w:t>С</w:t>
      </w:r>
      <w:r w:rsidR="00343631" w:rsidRPr="00E62FC6">
        <w:rPr>
          <w:rFonts w:ascii="Times New Roman" w:hAnsi="Times New Roman"/>
          <w:szCs w:val="20"/>
        </w:rPr>
        <w:t xml:space="preserve">овете директоров </w:t>
      </w:r>
      <w:r w:rsidR="00740710" w:rsidRPr="00E62FC6">
        <w:rPr>
          <w:rFonts w:ascii="Times New Roman" w:hAnsi="Times New Roman"/>
          <w:szCs w:val="20"/>
        </w:rPr>
        <w:t>О</w:t>
      </w:r>
      <w:r w:rsidR="00343631" w:rsidRPr="00E62FC6">
        <w:rPr>
          <w:rFonts w:ascii="Times New Roman" w:hAnsi="Times New Roman"/>
          <w:szCs w:val="20"/>
        </w:rPr>
        <w:t xml:space="preserve">бщества и максимально </w:t>
      </w:r>
      <w:r w:rsidR="00740710" w:rsidRPr="00E62FC6">
        <w:rPr>
          <w:rFonts w:ascii="Times New Roman" w:hAnsi="Times New Roman"/>
          <w:szCs w:val="20"/>
        </w:rPr>
        <w:t>допустимым</w:t>
      </w:r>
      <w:r w:rsidR="00343631" w:rsidRPr="00E62FC6">
        <w:rPr>
          <w:rFonts w:ascii="Times New Roman" w:hAnsi="Times New Roman"/>
          <w:szCs w:val="20"/>
        </w:rPr>
        <w:t xml:space="preserve"> учетом </w:t>
      </w:r>
      <w:r w:rsidR="00740710" w:rsidRPr="00E62FC6">
        <w:rPr>
          <w:rFonts w:ascii="Times New Roman" w:hAnsi="Times New Roman"/>
          <w:szCs w:val="20"/>
        </w:rPr>
        <w:t>принципов и рекомендаций</w:t>
      </w:r>
      <w:r w:rsidR="00343631" w:rsidRPr="00E62FC6">
        <w:rPr>
          <w:rFonts w:ascii="Times New Roman" w:hAnsi="Times New Roman"/>
          <w:szCs w:val="20"/>
        </w:rPr>
        <w:t xml:space="preserve"> </w:t>
      </w:r>
      <w:r w:rsidRPr="00E62FC6">
        <w:rPr>
          <w:rFonts w:ascii="Times New Roman" w:hAnsi="Times New Roman"/>
          <w:szCs w:val="20"/>
        </w:rPr>
        <w:t>Кодекса корпоративного управления</w:t>
      </w:r>
      <w:r w:rsidR="00740710" w:rsidRPr="00E62FC6">
        <w:rPr>
          <w:rFonts w:ascii="Times New Roman" w:hAnsi="Times New Roman"/>
          <w:szCs w:val="20"/>
        </w:rPr>
        <w:t>, рекомендованного к применению Банком России.</w:t>
      </w:r>
    </w:p>
    <w:p w:rsidR="00343631" w:rsidRPr="00E62FC6" w:rsidRDefault="000E3163">
      <w:pPr>
        <w:ind w:firstLine="709"/>
        <w:jc w:val="both"/>
        <w:rPr>
          <w:rFonts w:ascii="Times New Roman" w:hAnsi="Times New Roman"/>
          <w:iCs/>
          <w:szCs w:val="20"/>
        </w:rPr>
      </w:pPr>
      <w:r w:rsidRPr="00E62FC6">
        <w:rPr>
          <w:rFonts w:ascii="Times New Roman" w:hAnsi="Times New Roman"/>
          <w:iCs/>
          <w:szCs w:val="20"/>
        </w:rPr>
        <w:t>Совет директоров О</w:t>
      </w:r>
      <w:r w:rsidR="00343631" w:rsidRPr="00E62FC6">
        <w:rPr>
          <w:rFonts w:ascii="Times New Roman" w:hAnsi="Times New Roman"/>
          <w:iCs/>
          <w:szCs w:val="20"/>
        </w:rPr>
        <w:t>бщества, осуществляя общее руководство деятел</w:t>
      </w:r>
      <w:r w:rsidRPr="00E62FC6">
        <w:rPr>
          <w:rFonts w:ascii="Times New Roman" w:hAnsi="Times New Roman"/>
          <w:iCs/>
          <w:szCs w:val="20"/>
        </w:rPr>
        <w:t>ьностью О</w:t>
      </w:r>
      <w:r w:rsidR="00343631" w:rsidRPr="00E62FC6">
        <w:rPr>
          <w:rFonts w:ascii="Times New Roman" w:hAnsi="Times New Roman"/>
          <w:iCs/>
          <w:szCs w:val="20"/>
        </w:rPr>
        <w:t>бщества, определяе</w:t>
      </w:r>
      <w:r w:rsidRPr="00E62FC6">
        <w:rPr>
          <w:rFonts w:ascii="Times New Roman" w:hAnsi="Times New Roman"/>
          <w:iCs/>
          <w:szCs w:val="20"/>
        </w:rPr>
        <w:t>т стратегический курс развития О</w:t>
      </w:r>
      <w:r w:rsidR="00343631" w:rsidRPr="00E62FC6">
        <w:rPr>
          <w:rFonts w:ascii="Times New Roman" w:hAnsi="Times New Roman"/>
          <w:iCs/>
          <w:szCs w:val="20"/>
        </w:rPr>
        <w:t>бщества, включая определение приорит</w:t>
      </w:r>
      <w:r w:rsidRPr="00E62FC6">
        <w:rPr>
          <w:rFonts w:ascii="Times New Roman" w:hAnsi="Times New Roman"/>
          <w:iCs/>
          <w:szCs w:val="20"/>
        </w:rPr>
        <w:t>етных направлений деятельности О</w:t>
      </w:r>
      <w:r w:rsidR="00343631" w:rsidRPr="00E62FC6">
        <w:rPr>
          <w:rFonts w:ascii="Times New Roman" w:hAnsi="Times New Roman"/>
          <w:iCs/>
          <w:szCs w:val="20"/>
        </w:rPr>
        <w:t>бщества, обеспечивает эффективных контроль за его финансово-хозяйственной деятельность</w:t>
      </w:r>
      <w:r w:rsidRPr="00E62FC6">
        <w:rPr>
          <w:rFonts w:ascii="Times New Roman" w:hAnsi="Times New Roman"/>
          <w:iCs/>
          <w:szCs w:val="20"/>
        </w:rPr>
        <w:t>ю. Заседания Совета директоров О</w:t>
      </w:r>
      <w:r w:rsidR="00343631" w:rsidRPr="00E62FC6">
        <w:rPr>
          <w:rFonts w:ascii="Times New Roman" w:hAnsi="Times New Roman"/>
          <w:iCs/>
          <w:szCs w:val="20"/>
        </w:rPr>
        <w:t>бщества по вопросам, отнесенным к его компетенции Федеральным законом</w:t>
      </w:r>
      <w:r w:rsidR="00740710" w:rsidRPr="00E62FC6">
        <w:rPr>
          <w:rFonts w:ascii="Times New Roman" w:hAnsi="Times New Roman"/>
          <w:iCs/>
          <w:szCs w:val="20"/>
        </w:rPr>
        <w:t xml:space="preserve"> от 26.12.1995 № 208-ФЗ</w:t>
      </w:r>
      <w:r w:rsidR="00343631" w:rsidRPr="00E62FC6">
        <w:rPr>
          <w:rFonts w:ascii="Times New Roman" w:hAnsi="Times New Roman"/>
          <w:iCs/>
          <w:szCs w:val="20"/>
        </w:rPr>
        <w:t xml:space="preserve"> </w:t>
      </w:r>
      <w:r w:rsidR="00FC599F">
        <w:rPr>
          <w:rFonts w:ascii="Times New Roman" w:hAnsi="Times New Roman"/>
          <w:iCs/>
          <w:szCs w:val="20"/>
        </w:rPr>
        <w:t>"</w:t>
      </w:r>
      <w:r w:rsidR="00343631" w:rsidRPr="00E62FC6">
        <w:rPr>
          <w:rFonts w:ascii="Times New Roman" w:hAnsi="Times New Roman"/>
          <w:iCs/>
          <w:szCs w:val="20"/>
        </w:rPr>
        <w:t>Об ак</w:t>
      </w:r>
      <w:r w:rsidRPr="00E62FC6">
        <w:rPr>
          <w:rFonts w:ascii="Times New Roman" w:hAnsi="Times New Roman"/>
          <w:iCs/>
          <w:szCs w:val="20"/>
        </w:rPr>
        <w:t>ционерных обществах</w:t>
      </w:r>
      <w:r w:rsidR="00FC599F">
        <w:rPr>
          <w:rFonts w:ascii="Times New Roman" w:hAnsi="Times New Roman"/>
          <w:iCs/>
          <w:szCs w:val="20"/>
        </w:rPr>
        <w:t>"</w:t>
      </w:r>
      <w:r w:rsidRPr="00E62FC6">
        <w:rPr>
          <w:rFonts w:ascii="Times New Roman" w:hAnsi="Times New Roman"/>
          <w:iCs/>
          <w:szCs w:val="20"/>
        </w:rPr>
        <w:t xml:space="preserve"> и Уставом О</w:t>
      </w:r>
      <w:r w:rsidR="00343631" w:rsidRPr="00E62FC6">
        <w:rPr>
          <w:rFonts w:ascii="Times New Roman" w:hAnsi="Times New Roman"/>
          <w:iCs/>
          <w:szCs w:val="20"/>
        </w:rPr>
        <w:t>бщества, проводились на регулярной основе с активным участием</w:t>
      </w:r>
      <w:r w:rsidRPr="00E62FC6">
        <w:rPr>
          <w:rFonts w:ascii="Times New Roman" w:hAnsi="Times New Roman"/>
          <w:iCs/>
          <w:szCs w:val="20"/>
        </w:rPr>
        <w:t xml:space="preserve"> всех членов Совета директоров О</w:t>
      </w:r>
      <w:r w:rsidR="00343631" w:rsidRPr="00E62FC6">
        <w:rPr>
          <w:rFonts w:ascii="Times New Roman" w:hAnsi="Times New Roman"/>
          <w:iCs/>
          <w:szCs w:val="20"/>
        </w:rPr>
        <w:t>бщества.</w:t>
      </w:r>
    </w:p>
    <w:p w:rsidR="00343631" w:rsidRPr="00E62FC6" w:rsidRDefault="00343631">
      <w:pPr>
        <w:ind w:firstLine="567"/>
        <w:jc w:val="both"/>
        <w:rPr>
          <w:rFonts w:ascii="Times New Roman" w:hAnsi="Times New Roman"/>
          <w:iCs/>
          <w:color w:val="000000"/>
          <w:szCs w:val="20"/>
        </w:rPr>
      </w:pPr>
    </w:p>
    <w:p w:rsidR="005136AF" w:rsidRPr="00E62FC6" w:rsidRDefault="005136AF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Информация об объеме каждого из использованных </w:t>
      </w:r>
      <w:r w:rsidR="00AE6DCC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акционерным 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обществом в отчетном году</w:t>
      </w:r>
    </w:p>
    <w:p w:rsidR="005136AF" w:rsidRPr="00E62FC6" w:rsidRDefault="005136AF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видов энергетических ресурсов</w:t>
      </w:r>
      <w:r w:rsidR="00AE6DCC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(</w:t>
      </w:r>
      <w:r w:rsidR="00617F62" w:rsidRPr="00E62FC6">
        <w:rPr>
          <w:rFonts w:ascii="Times New Roman" w:hAnsi="Times New Roman"/>
          <w:b/>
          <w:bCs/>
          <w:color w:val="000000"/>
          <w:szCs w:val="20"/>
          <w:u w:val="single"/>
        </w:rPr>
        <w:t>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</w:t>
      </w:r>
      <w:r w:rsidR="00AE6DCC" w:rsidRPr="00E62FC6">
        <w:rPr>
          <w:rFonts w:ascii="Times New Roman" w:hAnsi="Times New Roman"/>
          <w:b/>
          <w:bCs/>
          <w:color w:val="000000"/>
          <w:szCs w:val="20"/>
          <w:u w:val="single"/>
        </w:rPr>
        <w:t>)</w:t>
      </w:r>
      <w:r w:rsidR="00617F62" w:rsidRPr="00E62FC6">
        <w:rPr>
          <w:rFonts w:ascii="Times New Roman" w:hAnsi="Times New Roman"/>
          <w:b/>
          <w:bCs/>
          <w:color w:val="000000"/>
          <w:szCs w:val="20"/>
          <w:u w:val="single"/>
        </w:rPr>
        <w:t>, уголь, горючие сланцы, торф и др.) в натуральном выражении и в денежном выражении</w:t>
      </w:r>
    </w:p>
    <w:p w:rsidR="004915A7" w:rsidRPr="00E62FC6" w:rsidRDefault="00617F62" w:rsidP="005136AF">
      <w:pPr>
        <w:ind w:firstLine="709"/>
        <w:jc w:val="both"/>
        <w:rPr>
          <w:rFonts w:ascii="Times New Roman" w:hAnsi="Times New Roman"/>
          <w:bCs/>
          <w:color w:val="000000"/>
          <w:szCs w:val="20"/>
        </w:rPr>
      </w:pPr>
      <w:r w:rsidRPr="00E62FC6">
        <w:rPr>
          <w:rFonts w:ascii="Times New Roman" w:hAnsi="Times New Roman"/>
          <w:bCs/>
          <w:color w:val="000000"/>
          <w:szCs w:val="20"/>
        </w:rPr>
        <w:t>В отчетном году О</w:t>
      </w:r>
      <w:r w:rsidR="005136AF" w:rsidRPr="00E62FC6">
        <w:rPr>
          <w:rFonts w:ascii="Times New Roman" w:hAnsi="Times New Roman"/>
          <w:bCs/>
          <w:color w:val="000000"/>
          <w:szCs w:val="20"/>
        </w:rPr>
        <w:t>бществом для осуществления своей деятельности были использованы следующие виды энергетических ресурсов:</w:t>
      </w:r>
    </w:p>
    <w:tbl>
      <w:tblPr>
        <w:tblStyle w:val="af3"/>
        <w:tblW w:w="0" w:type="auto"/>
        <w:tblLook w:val="04A0"/>
      </w:tblPr>
      <w:tblGrid>
        <w:gridCol w:w="2972"/>
        <w:gridCol w:w="3544"/>
        <w:gridCol w:w="3118"/>
      </w:tblGrid>
      <w:tr w:rsidR="004915A7" w:rsidRPr="00E62FC6" w:rsidTr="004915A7">
        <w:tc>
          <w:tcPr>
            <w:tcW w:w="2972" w:type="dxa"/>
          </w:tcPr>
          <w:p w:rsidR="004915A7" w:rsidRPr="00E62FC6" w:rsidRDefault="004915A7" w:rsidP="004915A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/>
                <w:color w:val="000000"/>
                <w:szCs w:val="20"/>
              </w:rPr>
              <w:t>Вид энергетического ресурса</w:t>
            </w:r>
          </w:p>
        </w:tc>
        <w:tc>
          <w:tcPr>
            <w:tcW w:w="3544" w:type="dxa"/>
          </w:tcPr>
          <w:p w:rsidR="004915A7" w:rsidRPr="00E62FC6" w:rsidRDefault="004915A7" w:rsidP="004915A7">
            <w:pPr>
              <w:jc w:val="center"/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  <w:t>Количество потребления</w:t>
            </w:r>
          </w:p>
          <w:p w:rsidR="004915A7" w:rsidRPr="00E62FC6" w:rsidRDefault="004915A7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  <w:t>в натуральном выражении</w:t>
            </w:r>
          </w:p>
        </w:tc>
        <w:tc>
          <w:tcPr>
            <w:tcW w:w="3118" w:type="dxa"/>
          </w:tcPr>
          <w:p w:rsidR="004915A7" w:rsidRPr="00E62FC6" w:rsidRDefault="004915A7" w:rsidP="004915A7">
            <w:pPr>
              <w:jc w:val="center"/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  <w:t xml:space="preserve">Количество потребления в денежном выражении </w:t>
            </w:r>
          </w:p>
          <w:p w:rsidR="004915A7" w:rsidRPr="00E62FC6" w:rsidRDefault="004915A7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  <w:t>(тыс. руб.) без НДС</w:t>
            </w:r>
          </w:p>
        </w:tc>
      </w:tr>
      <w:tr w:rsidR="004915A7" w:rsidRPr="00E62FC6" w:rsidTr="004915A7">
        <w:tc>
          <w:tcPr>
            <w:tcW w:w="2972" w:type="dxa"/>
          </w:tcPr>
          <w:p w:rsidR="004915A7" w:rsidRPr="00E62FC6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Электрическая энергия</w:t>
            </w:r>
          </w:p>
        </w:tc>
        <w:tc>
          <w:tcPr>
            <w:tcW w:w="3544" w:type="dxa"/>
          </w:tcPr>
          <w:p w:rsidR="004915A7" w:rsidRPr="00E62FC6" w:rsidRDefault="004915A7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14 317 340 кВт.ч</w:t>
            </w:r>
          </w:p>
        </w:tc>
        <w:tc>
          <w:tcPr>
            <w:tcW w:w="3118" w:type="dxa"/>
          </w:tcPr>
          <w:p w:rsidR="004915A7" w:rsidRPr="00E62FC6" w:rsidRDefault="004915A7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56 426</w:t>
            </w:r>
          </w:p>
        </w:tc>
      </w:tr>
      <w:tr w:rsidR="004915A7" w:rsidRPr="00E62FC6" w:rsidTr="004915A7">
        <w:tc>
          <w:tcPr>
            <w:tcW w:w="2972" w:type="dxa"/>
          </w:tcPr>
          <w:p w:rsidR="004915A7" w:rsidRPr="00E62FC6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Тепловая энергия</w:t>
            </w:r>
          </w:p>
        </w:tc>
        <w:tc>
          <w:tcPr>
            <w:tcW w:w="3544" w:type="dxa"/>
          </w:tcPr>
          <w:p w:rsidR="004915A7" w:rsidRPr="00E62FC6" w:rsidRDefault="004915A7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4 144,8 Гкал</w:t>
            </w:r>
          </w:p>
        </w:tc>
        <w:tc>
          <w:tcPr>
            <w:tcW w:w="3118" w:type="dxa"/>
          </w:tcPr>
          <w:p w:rsidR="004915A7" w:rsidRPr="00E62FC6" w:rsidRDefault="004915A7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9 721</w:t>
            </w:r>
          </w:p>
        </w:tc>
      </w:tr>
      <w:tr w:rsidR="004915A7" w:rsidRPr="00E62FC6" w:rsidTr="004915A7">
        <w:tc>
          <w:tcPr>
            <w:tcW w:w="2972" w:type="dxa"/>
          </w:tcPr>
          <w:p w:rsidR="004915A7" w:rsidRPr="00E62FC6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Газ горючий природный</w:t>
            </w:r>
          </w:p>
        </w:tc>
        <w:tc>
          <w:tcPr>
            <w:tcW w:w="3544" w:type="dxa"/>
          </w:tcPr>
          <w:p w:rsidR="004915A7" w:rsidRPr="00E62FC6" w:rsidRDefault="004915A7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394</w:t>
            </w:r>
            <w:r w:rsidR="00A02A26" w:rsidRPr="00E62FC6">
              <w:rPr>
                <w:rFonts w:ascii="Times New Roman" w:hAnsi="Times New Roman"/>
                <w:bCs/>
                <w:color w:val="000000"/>
                <w:szCs w:val="20"/>
              </w:rPr>
              <w:t>,87 тыс. куб. м</w:t>
            </w:r>
          </w:p>
        </w:tc>
        <w:tc>
          <w:tcPr>
            <w:tcW w:w="3118" w:type="dxa"/>
          </w:tcPr>
          <w:p w:rsidR="004915A7" w:rsidRPr="00E62FC6" w:rsidRDefault="00A02A26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1 037</w:t>
            </w:r>
          </w:p>
        </w:tc>
      </w:tr>
      <w:tr w:rsidR="004915A7" w:rsidRPr="00E62FC6" w:rsidTr="004915A7">
        <w:tc>
          <w:tcPr>
            <w:tcW w:w="2972" w:type="dxa"/>
          </w:tcPr>
          <w:p w:rsidR="004915A7" w:rsidRPr="00E62FC6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Холодная вода</w:t>
            </w:r>
          </w:p>
        </w:tc>
        <w:tc>
          <w:tcPr>
            <w:tcW w:w="3544" w:type="dxa"/>
          </w:tcPr>
          <w:p w:rsidR="004915A7" w:rsidRPr="00E62FC6" w:rsidRDefault="00A02A26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49,2 тыс. куб. м</w:t>
            </w:r>
          </w:p>
        </w:tc>
        <w:tc>
          <w:tcPr>
            <w:tcW w:w="3118" w:type="dxa"/>
          </w:tcPr>
          <w:p w:rsidR="004915A7" w:rsidRPr="00E62FC6" w:rsidRDefault="00A02A26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1 332</w:t>
            </w:r>
          </w:p>
        </w:tc>
      </w:tr>
      <w:tr w:rsidR="004915A7" w:rsidRPr="00E62FC6" w:rsidTr="004915A7">
        <w:tc>
          <w:tcPr>
            <w:tcW w:w="2972" w:type="dxa"/>
          </w:tcPr>
          <w:p w:rsidR="004915A7" w:rsidRPr="00E62FC6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Тепловая энергия в горячей сетевой воде</w:t>
            </w:r>
          </w:p>
        </w:tc>
        <w:tc>
          <w:tcPr>
            <w:tcW w:w="3544" w:type="dxa"/>
          </w:tcPr>
          <w:p w:rsidR="004915A7" w:rsidRPr="00E62FC6" w:rsidRDefault="00A02A26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808,62 Гкал</w:t>
            </w:r>
          </w:p>
        </w:tc>
        <w:tc>
          <w:tcPr>
            <w:tcW w:w="3118" w:type="dxa"/>
          </w:tcPr>
          <w:p w:rsidR="004915A7" w:rsidRPr="00E62FC6" w:rsidRDefault="00A02A26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1 860</w:t>
            </w:r>
          </w:p>
        </w:tc>
      </w:tr>
      <w:tr w:rsidR="004915A7" w:rsidRPr="00E62FC6" w:rsidTr="004915A7">
        <w:tc>
          <w:tcPr>
            <w:tcW w:w="2972" w:type="dxa"/>
          </w:tcPr>
          <w:p w:rsidR="004915A7" w:rsidRPr="00E62FC6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Дизельное топливо</w:t>
            </w:r>
          </w:p>
        </w:tc>
        <w:tc>
          <w:tcPr>
            <w:tcW w:w="3544" w:type="dxa"/>
          </w:tcPr>
          <w:p w:rsidR="004915A7" w:rsidRPr="00E62FC6" w:rsidRDefault="00A02A26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32,39 тыс. л</w:t>
            </w:r>
          </w:p>
        </w:tc>
        <w:tc>
          <w:tcPr>
            <w:tcW w:w="3118" w:type="dxa"/>
          </w:tcPr>
          <w:p w:rsidR="004915A7" w:rsidRPr="00E62FC6" w:rsidRDefault="00A02A26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1 438</w:t>
            </w:r>
          </w:p>
        </w:tc>
      </w:tr>
      <w:tr w:rsidR="004915A7" w:rsidRPr="00E62FC6" w:rsidTr="004915A7">
        <w:tc>
          <w:tcPr>
            <w:tcW w:w="2972" w:type="dxa"/>
          </w:tcPr>
          <w:p w:rsidR="004915A7" w:rsidRPr="00E62FC6" w:rsidRDefault="004915A7" w:rsidP="005136AF">
            <w:pPr>
              <w:jc w:val="both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Бензин</w:t>
            </w:r>
          </w:p>
        </w:tc>
        <w:tc>
          <w:tcPr>
            <w:tcW w:w="3544" w:type="dxa"/>
          </w:tcPr>
          <w:p w:rsidR="004915A7" w:rsidRPr="00E62FC6" w:rsidRDefault="00A02A26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26,61 тыс. л</w:t>
            </w:r>
          </w:p>
        </w:tc>
        <w:tc>
          <w:tcPr>
            <w:tcW w:w="3118" w:type="dxa"/>
          </w:tcPr>
          <w:p w:rsidR="004915A7" w:rsidRPr="00E62FC6" w:rsidRDefault="00A02A26" w:rsidP="004915A7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Cs/>
                <w:color w:val="000000"/>
                <w:szCs w:val="20"/>
              </w:rPr>
              <w:t>1 079</w:t>
            </w:r>
          </w:p>
        </w:tc>
      </w:tr>
      <w:tr w:rsidR="004915A7" w:rsidRPr="00E62FC6" w:rsidTr="004915A7">
        <w:tc>
          <w:tcPr>
            <w:tcW w:w="2972" w:type="dxa"/>
          </w:tcPr>
          <w:p w:rsidR="004915A7" w:rsidRPr="00E62FC6" w:rsidRDefault="004915A7" w:rsidP="005136AF">
            <w:pPr>
              <w:jc w:val="both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/>
                <w:color w:val="000000"/>
                <w:szCs w:val="20"/>
              </w:rPr>
              <w:t>ИТОГО:</w:t>
            </w:r>
          </w:p>
        </w:tc>
        <w:tc>
          <w:tcPr>
            <w:tcW w:w="3544" w:type="dxa"/>
          </w:tcPr>
          <w:p w:rsidR="004915A7" w:rsidRPr="00E62FC6" w:rsidRDefault="004915A7" w:rsidP="004915A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</w:p>
        </w:tc>
        <w:tc>
          <w:tcPr>
            <w:tcW w:w="3118" w:type="dxa"/>
          </w:tcPr>
          <w:p w:rsidR="004915A7" w:rsidRPr="00E62FC6" w:rsidRDefault="00A02A26" w:rsidP="004915A7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E62FC6">
              <w:rPr>
                <w:rFonts w:ascii="Times New Roman" w:hAnsi="Times New Roman"/>
                <w:b/>
                <w:color w:val="000000"/>
                <w:szCs w:val="20"/>
              </w:rPr>
              <w:t>72 893</w:t>
            </w:r>
          </w:p>
        </w:tc>
      </w:tr>
    </w:tbl>
    <w:p w:rsidR="004915A7" w:rsidRPr="00E62FC6" w:rsidRDefault="004915A7" w:rsidP="00A02A26">
      <w:pPr>
        <w:jc w:val="both"/>
        <w:rPr>
          <w:rFonts w:ascii="Times New Roman" w:hAnsi="Times New Roman"/>
          <w:bCs/>
          <w:color w:val="000000"/>
          <w:szCs w:val="20"/>
        </w:rPr>
      </w:pPr>
    </w:p>
    <w:p w:rsidR="00343631" w:rsidRPr="00E62FC6" w:rsidRDefault="00343631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Перспективы развития </w:t>
      </w:r>
      <w:r w:rsidR="00617F62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</w:t>
      </w:r>
      <w:r w:rsidR="00B10266"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бщества</w:t>
      </w:r>
    </w:p>
    <w:p w:rsidR="00343631" w:rsidRPr="00E62FC6" w:rsidRDefault="00D42D92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Основным направлением развития О</w:t>
      </w:r>
      <w:r w:rsidR="00343631" w:rsidRPr="00E62FC6">
        <w:rPr>
          <w:rFonts w:ascii="Times New Roman" w:hAnsi="Times New Roman"/>
          <w:color w:val="000000"/>
          <w:szCs w:val="20"/>
        </w:rPr>
        <w:t>бщества является максимально эффект</w:t>
      </w:r>
      <w:r w:rsidRPr="00E62FC6">
        <w:rPr>
          <w:rFonts w:ascii="Times New Roman" w:hAnsi="Times New Roman"/>
          <w:color w:val="000000"/>
          <w:szCs w:val="20"/>
        </w:rPr>
        <w:t>ивное управление принадлежащим О</w:t>
      </w:r>
      <w:r w:rsidR="00343631" w:rsidRPr="00E62FC6">
        <w:rPr>
          <w:rFonts w:ascii="Times New Roman" w:hAnsi="Times New Roman"/>
          <w:color w:val="000000"/>
          <w:szCs w:val="20"/>
        </w:rPr>
        <w:t>бществу недвижимым имуществом, позволяющее обеспечить извлечение максимального дохода от сдач</w:t>
      </w:r>
      <w:r w:rsidRPr="00E62FC6">
        <w:rPr>
          <w:rFonts w:ascii="Times New Roman" w:hAnsi="Times New Roman"/>
          <w:color w:val="000000"/>
          <w:szCs w:val="20"/>
        </w:rPr>
        <w:t>и его в аренду,  в связи с чем О</w:t>
      </w:r>
      <w:r w:rsidR="00343631" w:rsidRPr="00E62FC6">
        <w:rPr>
          <w:rFonts w:ascii="Times New Roman" w:hAnsi="Times New Roman"/>
          <w:color w:val="000000"/>
          <w:szCs w:val="20"/>
        </w:rPr>
        <w:t>бщество планирует продолжить  проведение реконструкции и ремонта недвижимого имущества и обслуживающего его инженерного оборудования, а также увеличение объема оказания услуг, сопутствующих сдаче в аренду недвижимости (оказание услуг по обслуживанию и эксплуатации сдаваемых в аренду помещений</w:t>
      </w:r>
      <w:r w:rsidR="00A02A26" w:rsidRPr="00E62FC6">
        <w:rPr>
          <w:rFonts w:ascii="Times New Roman" w:hAnsi="Times New Roman"/>
          <w:color w:val="000000"/>
          <w:szCs w:val="20"/>
        </w:rPr>
        <w:t xml:space="preserve"> </w:t>
      </w:r>
      <w:r w:rsidR="00343631" w:rsidRPr="00E62FC6">
        <w:rPr>
          <w:rFonts w:ascii="Times New Roman" w:hAnsi="Times New Roman"/>
          <w:color w:val="000000"/>
          <w:szCs w:val="20"/>
        </w:rPr>
        <w:t xml:space="preserve">и т.д.). </w:t>
      </w:r>
    </w:p>
    <w:p w:rsidR="00343631" w:rsidRPr="00E62FC6" w:rsidRDefault="00343631">
      <w:pPr>
        <w:ind w:firstLine="567"/>
        <w:jc w:val="both"/>
        <w:rPr>
          <w:rFonts w:ascii="Times New Roman" w:hAnsi="Times New Roman"/>
          <w:color w:val="000000"/>
          <w:szCs w:val="20"/>
        </w:rPr>
      </w:pPr>
    </w:p>
    <w:p w:rsidR="00343631" w:rsidRPr="00E62FC6" w:rsidRDefault="00343631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Отчет о выплате объявленных (начисленных) дивидендов по акциям </w:t>
      </w:r>
      <w:r w:rsidR="00617F62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общества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Див</w:t>
      </w:r>
      <w:r w:rsidR="004B3034" w:rsidRPr="00E62FC6">
        <w:rPr>
          <w:rFonts w:ascii="Times New Roman" w:hAnsi="Times New Roman"/>
          <w:color w:val="000000"/>
          <w:szCs w:val="20"/>
        </w:rPr>
        <w:t>иденды по акциям Обще</w:t>
      </w:r>
      <w:r w:rsidR="00D66B7F" w:rsidRPr="00E62FC6">
        <w:rPr>
          <w:rFonts w:ascii="Times New Roman" w:hAnsi="Times New Roman"/>
          <w:color w:val="000000"/>
          <w:szCs w:val="20"/>
        </w:rPr>
        <w:t>ства в 20</w:t>
      </w:r>
      <w:r w:rsidR="00AA02C4" w:rsidRPr="00E62FC6">
        <w:rPr>
          <w:rFonts w:ascii="Times New Roman" w:hAnsi="Times New Roman"/>
          <w:color w:val="000000"/>
          <w:szCs w:val="20"/>
        </w:rPr>
        <w:t>2</w:t>
      </w:r>
      <w:r w:rsidR="00A02A26" w:rsidRPr="00E62FC6">
        <w:rPr>
          <w:rFonts w:ascii="Times New Roman" w:hAnsi="Times New Roman"/>
          <w:color w:val="000000"/>
          <w:szCs w:val="20"/>
        </w:rPr>
        <w:t>2</w:t>
      </w:r>
      <w:r w:rsidRPr="00E62FC6">
        <w:rPr>
          <w:rFonts w:ascii="Times New Roman" w:hAnsi="Times New Roman"/>
          <w:color w:val="000000"/>
          <w:szCs w:val="20"/>
        </w:rPr>
        <w:t xml:space="preserve"> году не объявлялись (не начислялись) и не выплачивались. </w:t>
      </w:r>
    </w:p>
    <w:p w:rsidR="00343631" w:rsidRPr="00E62FC6" w:rsidRDefault="00343631">
      <w:pPr>
        <w:ind w:firstLine="567"/>
        <w:jc w:val="both"/>
        <w:rPr>
          <w:rFonts w:ascii="Times New Roman" w:hAnsi="Times New Roman"/>
          <w:b/>
          <w:bCs/>
          <w:color w:val="000000"/>
          <w:szCs w:val="20"/>
          <w:u w:val="single"/>
        </w:rPr>
      </w:pPr>
    </w:p>
    <w:p w:rsidR="00343631" w:rsidRPr="00E62FC6" w:rsidRDefault="00343631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Описание основных факторов риска, связанных с деятельностью</w:t>
      </w:r>
      <w:r w:rsidR="00617F62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акционерного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общества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b/>
          <w:szCs w:val="20"/>
        </w:rPr>
        <w:t>Отраслевые риски.</w:t>
      </w:r>
    </w:p>
    <w:p w:rsidR="00343631" w:rsidRPr="00E62FC6" w:rsidRDefault="00343631">
      <w:pPr>
        <w:ind w:firstLine="720"/>
        <w:jc w:val="both"/>
        <w:rPr>
          <w:rFonts w:ascii="Times New Roman" w:hAnsi="Times New Roman"/>
          <w:bCs/>
          <w:iCs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 xml:space="preserve">Риски находятся в диапазоне, характерном для большинства организаций, использующих принадлежащее им недвижимое имущество для сдачи в аренду. Существенное влияние на хозяйственную деятельность общества может оказать повышение тарифов на энергоносители и коммунальные услуги (тепло-, водо- снабжение и т.д.), </w:t>
      </w:r>
      <w:r w:rsidRPr="00E62FC6">
        <w:rPr>
          <w:rFonts w:ascii="Times New Roman" w:hAnsi="Times New Roman"/>
          <w:szCs w:val="20"/>
        </w:rPr>
        <w:lastRenderedPageBreak/>
        <w:t xml:space="preserve">увеличение платы за землю. </w:t>
      </w:r>
      <w:r w:rsidRPr="00E62FC6">
        <w:rPr>
          <w:rFonts w:ascii="Times New Roman" w:hAnsi="Times New Roman"/>
          <w:bCs/>
          <w:iCs/>
          <w:color w:val="000000"/>
          <w:szCs w:val="20"/>
        </w:rPr>
        <w:t>Отмечается устойчивая тенденция по сокращению объема арендуемых площадей, достаточно высокого уровня количества предложений по предоставлению недвижимого имущества в аренду, и, как следствие, к обострению конкуренции на рынке данного вида услуг.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bCs/>
          <w:iCs/>
          <w:color w:val="000000"/>
          <w:szCs w:val="20"/>
        </w:rPr>
        <w:t>Проявление от</w:t>
      </w:r>
      <w:r w:rsidR="00AB6F3E" w:rsidRPr="00E62FC6">
        <w:rPr>
          <w:rFonts w:ascii="Times New Roman" w:hAnsi="Times New Roman"/>
          <w:bCs/>
          <w:iCs/>
          <w:color w:val="000000"/>
          <w:szCs w:val="20"/>
        </w:rPr>
        <w:t>раслевых рисков в деятельности О</w:t>
      </w:r>
      <w:r w:rsidRPr="00E62FC6">
        <w:rPr>
          <w:rFonts w:ascii="Times New Roman" w:hAnsi="Times New Roman"/>
          <w:bCs/>
          <w:iCs/>
          <w:color w:val="000000"/>
          <w:szCs w:val="20"/>
        </w:rPr>
        <w:t>бщества наход</w:t>
      </w:r>
      <w:r w:rsidR="00AB6F3E" w:rsidRPr="00E62FC6">
        <w:rPr>
          <w:rFonts w:ascii="Times New Roman" w:hAnsi="Times New Roman"/>
          <w:bCs/>
          <w:iCs/>
          <w:color w:val="000000"/>
          <w:szCs w:val="20"/>
        </w:rPr>
        <w:t>ятся под контролем руководства О</w:t>
      </w:r>
      <w:r w:rsidRPr="00E62FC6">
        <w:rPr>
          <w:rFonts w:ascii="Times New Roman" w:hAnsi="Times New Roman"/>
          <w:bCs/>
          <w:iCs/>
          <w:color w:val="000000"/>
          <w:szCs w:val="20"/>
        </w:rPr>
        <w:t>бщества. В целях сниж</w:t>
      </w:r>
      <w:r w:rsidR="00AB6F3E" w:rsidRPr="00E62FC6">
        <w:rPr>
          <w:rFonts w:ascii="Times New Roman" w:hAnsi="Times New Roman"/>
          <w:bCs/>
          <w:iCs/>
          <w:color w:val="000000"/>
          <w:szCs w:val="20"/>
        </w:rPr>
        <w:t>ения последствий данных рисков О</w:t>
      </w:r>
      <w:r w:rsidRPr="00E62FC6">
        <w:rPr>
          <w:rFonts w:ascii="Times New Roman" w:hAnsi="Times New Roman"/>
          <w:bCs/>
          <w:iCs/>
          <w:color w:val="000000"/>
          <w:szCs w:val="20"/>
        </w:rPr>
        <w:t>бщество проводит постоянную работу по совершенствованию управления комплексом недвижимого имущества, повышению качества оказываемых услуг, оптимизации издержек, проведению маркетинговых исследований.</w:t>
      </w:r>
      <w:r w:rsidRPr="00E62FC6">
        <w:rPr>
          <w:rFonts w:ascii="Times New Roman" w:hAnsi="Times New Roman"/>
          <w:szCs w:val="20"/>
        </w:rPr>
        <w:t xml:space="preserve"> Не исключается </w:t>
      </w:r>
      <w:r w:rsidRPr="00E62FC6">
        <w:rPr>
          <w:rFonts w:ascii="Times New Roman" w:hAnsi="Times New Roman"/>
          <w:color w:val="000000"/>
          <w:szCs w:val="20"/>
        </w:rPr>
        <w:t>возможная необходимость снижения размера арендной платы в целях сохранения конкурентоспособности на рынке недвижимости в условиях мирового финансового кризиса.</w:t>
      </w:r>
    </w:p>
    <w:p w:rsidR="00A42874" w:rsidRPr="00E62FC6" w:rsidRDefault="00A42874">
      <w:pPr>
        <w:ind w:firstLine="709"/>
        <w:jc w:val="both"/>
        <w:rPr>
          <w:rFonts w:ascii="Times New Roman" w:hAnsi="Times New Roman"/>
          <w:b/>
          <w:szCs w:val="20"/>
        </w:rPr>
      </w:pP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b/>
          <w:szCs w:val="20"/>
        </w:rPr>
        <w:t>Страновые и региональные риски.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К данной категории рисков можно отнести: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- экологический риск;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- политический риск;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- демографический риск;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- социальный риск;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- риск изменения макроэкономической ситуации.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>Владимирская област</w:t>
      </w:r>
      <w:r w:rsidR="00AB6F3E" w:rsidRPr="00E62FC6">
        <w:rPr>
          <w:rFonts w:ascii="Times New Roman" w:eastAsia="Times New Roman" w:hAnsi="Times New Roman"/>
          <w:color w:val="000000"/>
          <w:szCs w:val="20"/>
        </w:rPr>
        <w:t>ь, на территории которой Общество</w:t>
      </w:r>
      <w:r w:rsidRPr="00E62FC6">
        <w:rPr>
          <w:rFonts w:ascii="Times New Roman" w:eastAsia="Times New Roman" w:hAnsi="Times New Roman"/>
          <w:color w:val="000000"/>
          <w:szCs w:val="20"/>
        </w:rPr>
        <w:t xml:space="preserve"> зарегистрирован</w:t>
      </w:r>
      <w:r w:rsidR="00AB6F3E" w:rsidRPr="00E62FC6">
        <w:rPr>
          <w:rFonts w:ascii="Times New Roman" w:eastAsia="Times New Roman" w:hAnsi="Times New Roman"/>
          <w:color w:val="000000"/>
          <w:szCs w:val="20"/>
        </w:rPr>
        <w:t>о</w:t>
      </w:r>
      <w:r w:rsidRPr="00E62FC6">
        <w:rPr>
          <w:rFonts w:ascii="Times New Roman" w:eastAsia="Times New Roman" w:hAnsi="Times New Roman"/>
          <w:color w:val="000000"/>
          <w:szCs w:val="20"/>
        </w:rPr>
        <w:t xml:space="preserve"> в качестве налогоплательщика и осуществляет основную деятельность, входит в Центральный федеральный округ</w:t>
      </w:r>
      <w:r w:rsidR="00894E52">
        <w:rPr>
          <w:rFonts w:ascii="Times New Roman" w:eastAsia="Times New Roman" w:hAnsi="Times New Roman"/>
          <w:color w:val="000000"/>
          <w:szCs w:val="20"/>
        </w:rPr>
        <w:t xml:space="preserve"> Российской Федерации (ЦФО РФ)</w:t>
      </w:r>
      <w:r w:rsidRPr="00E62FC6">
        <w:rPr>
          <w:rFonts w:ascii="Times New Roman" w:eastAsia="Times New Roman" w:hAnsi="Times New Roman"/>
          <w:color w:val="000000"/>
          <w:szCs w:val="20"/>
        </w:rPr>
        <w:t>, который мало подвержен воздействию геополитических рисков.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iCs/>
          <w:szCs w:val="20"/>
        </w:rPr>
      </w:pPr>
      <w:r w:rsidRPr="00E62FC6">
        <w:rPr>
          <w:rFonts w:ascii="Times New Roman" w:hAnsi="Times New Roman"/>
          <w:szCs w:val="20"/>
        </w:rPr>
        <w:t>Резкие изменения регионального масштаба (экологические, политические, демографические, социальные) маловероятны, но их возникновение, безусло</w:t>
      </w:r>
      <w:r w:rsidR="00AB6F3E" w:rsidRPr="00E62FC6">
        <w:rPr>
          <w:rFonts w:ascii="Times New Roman" w:hAnsi="Times New Roman"/>
          <w:szCs w:val="20"/>
        </w:rPr>
        <w:t>вно, отразится на деятельности О</w:t>
      </w:r>
      <w:r w:rsidRPr="00E62FC6">
        <w:rPr>
          <w:rFonts w:ascii="Times New Roman" w:hAnsi="Times New Roman"/>
          <w:szCs w:val="20"/>
        </w:rPr>
        <w:t>бщества. Вместе с тем</w:t>
      </w:r>
      <w:r w:rsidR="00AB6F3E" w:rsidRPr="00E62FC6">
        <w:rPr>
          <w:rFonts w:ascii="Times New Roman" w:hAnsi="Times New Roman"/>
          <w:szCs w:val="20"/>
        </w:rPr>
        <w:t xml:space="preserve"> достаточная</w:t>
      </w:r>
      <w:r w:rsidRPr="00E62FC6">
        <w:rPr>
          <w:rFonts w:ascii="Times New Roman" w:hAnsi="Times New Roman"/>
          <w:szCs w:val="20"/>
        </w:rPr>
        <w:t xml:space="preserve"> устойчивость</w:t>
      </w:r>
      <w:r w:rsidRPr="00E62FC6">
        <w:rPr>
          <w:rFonts w:ascii="Times New Roman" w:hAnsi="Times New Roman"/>
          <w:iCs/>
          <w:szCs w:val="20"/>
        </w:rPr>
        <w:t xml:space="preserve"> макроэкономической и политической ситуации в Российской Федерации обеспечивают низкий уровень соответствующих рисков для деятельности экономических субъектов на территории Российско</w:t>
      </w:r>
      <w:r w:rsidR="00AB6F3E" w:rsidRPr="00E62FC6">
        <w:rPr>
          <w:rFonts w:ascii="Times New Roman" w:hAnsi="Times New Roman"/>
          <w:iCs/>
          <w:szCs w:val="20"/>
        </w:rPr>
        <w:t>й Федерации, в частности и для О</w:t>
      </w:r>
      <w:r w:rsidRPr="00E62FC6">
        <w:rPr>
          <w:rFonts w:ascii="Times New Roman" w:hAnsi="Times New Roman"/>
          <w:iCs/>
          <w:szCs w:val="20"/>
        </w:rPr>
        <w:t xml:space="preserve">бщества. </w:t>
      </w:r>
    </w:p>
    <w:p w:rsidR="00894E52" w:rsidRDefault="00343631">
      <w:pPr>
        <w:ind w:firstLine="720"/>
        <w:jc w:val="both"/>
        <w:rPr>
          <w:rFonts w:ascii="Times New Roman" w:hAnsi="Times New Roman"/>
          <w:iCs/>
          <w:szCs w:val="20"/>
        </w:rPr>
      </w:pPr>
      <w:r w:rsidRPr="00E62FC6">
        <w:rPr>
          <w:rFonts w:ascii="Times New Roman" w:hAnsi="Times New Roman"/>
          <w:iCs/>
          <w:szCs w:val="20"/>
        </w:rPr>
        <w:t>Все возможные страновые риски, которые могут кардинально отразиться на деятельности общества и её результатах, носят форс-мажорный характер</w:t>
      </w:r>
      <w:r w:rsidR="00894E52">
        <w:rPr>
          <w:rFonts w:ascii="Times New Roman" w:hAnsi="Times New Roman"/>
          <w:iCs/>
          <w:szCs w:val="20"/>
        </w:rPr>
        <w:t>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С точки зрения возможности проведения превентивных мероприятий опасные природные процессы, как источники чрезвычайных ситуаций, могут прогнозироваться с небольшой заблаговременностью.</w:t>
      </w:r>
    </w:p>
    <w:p w:rsidR="00A42874" w:rsidRPr="00E62FC6" w:rsidRDefault="00A42874">
      <w:pPr>
        <w:ind w:firstLine="709"/>
        <w:jc w:val="both"/>
        <w:rPr>
          <w:rFonts w:ascii="Times New Roman" w:hAnsi="Times New Roman"/>
          <w:b/>
          <w:szCs w:val="20"/>
        </w:rPr>
      </w:pP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b/>
          <w:szCs w:val="20"/>
        </w:rPr>
        <w:t>Финансовые риски.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В отношении значительных колебаний валютного курса можно отметить, что они </w:t>
      </w:r>
      <w:r w:rsidR="00BD2F89" w:rsidRPr="00E62FC6">
        <w:rPr>
          <w:rFonts w:ascii="Times New Roman" w:hAnsi="Times New Roman"/>
          <w:szCs w:val="20"/>
        </w:rPr>
        <w:t>оказывают влиян</w:t>
      </w:r>
      <w:r w:rsidR="00AB6F3E" w:rsidRPr="00E62FC6">
        <w:rPr>
          <w:rFonts w:ascii="Times New Roman" w:hAnsi="Times New Roman"/>
          <w:szCs w:val="20"/>
        </w:rPr>
        <w:t>ие</w:t>
      </w:r>
      <w:r w:rsidRPr="00E62FC6">
        <w:rPr>
          <w:rFonts w:ascii="Times New Roman" w:hAnsi="Times New Roman"/>
          <w:szCs w:val="20"/>
        </w:rPr>
        <w:t>, прежде всего, на экономику России в целом, а зна</w:t>
      </w:r>
      <w:r w:rsidR="00AB6F3E" w:rsidRPr="00E62FC6">
        <w:rPr>
          <w:rFonts w:ascii="Times New Roman" w:hAnsi="Times New Roman"/>
          <w:szCs w:val="20"/>
        </w:rPr>
        <w:t>чит косвенно и на деятельность О</w:t>
      </w:r>
      <w:r w:rsidRPr="00E62FC6">
        <w:rPr>
          <w:rFonts w:ascii="Times New Roman" w:hAnsi="Times New Roman"/>
          <w:szCs w:val="20"/>
        </w:rPr>
        <w:t>бщества. Риск от изменения курсов иностранных валют (валютный риск) окажет минимальное влияние на финанс</w:t>
      </w:r>
      <w:r w:rsidR="00BD2F89" w:rsidRPr="00E62FC6">
        <w:rPr>
          <w:rFonts w:ascii="Times New Roman" w:hAnsi="Times New Roman"/>
          <w:szCs w:val="20"/>
        </w:rPr>
        <w:t>ово-хозяйственную деятельность Общества, т.к. О</w:t>
      </w:r>
      <w:r w:rsidRPr="00E62FC6">
        <w:rPr>
          <w:rFonts w:ascii="Times New Roman" w:hAnsi="Times New Roman"/>
          <w:szCs w:val="20"/>
        </w:rPr>
        <w:t>бщество не осуществляет экспортную деятельность.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>Изменения банковских проце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нтных ставок неизбежно отражается</w:t>
      </w:r>
      <w:r w:rsidRPr="00E62FC6">
        <w:rPr>
          <w:rFonts w:ascii="Times New Roman" w:eastAsia="Times New Roman" w:hAnsi="Times New Roman"/>
          <w:color w:val="000000"/>
          <w:szCs w:val="20"/>
        </w:rPr>
        <w:t xml:space="preserve"> на финансово-хозяйстве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нной деятельности О</w:t>
      </w:r>
      <w:r w:rsidRPr="00E62FC6">
        <w:rPr>
          <w:rFonts w:ascii="Times New Roman" w:eastAsia="Times New Roman" w:hAnsi="Times New Roman"/>
          <w:color w:val="000000"/>
          <w:szCs w:val="20"/>
        </w:rPr>
        <w:t xml:space="preserve">бщества, поскольку оно использует в своей деятельности заемные средства и не исключает получение кредитных средств в будущем. В условиях изменения ЦБ РФ 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ключевых ставок О</w:t>
      </w:r>
      <w:r w:rsidRPr="00E62FC6">
        <w:rPr>
          <w:rFonts w:ascii="Times New Roman" w:eastAsia="Times New Roman" w:hAnsi="Times New Roman"/>
          <w:color w:val="000000"/>
          <w:szCs w:val="20"/>
        </w:rPr>
        <w:t>бществом осуществляются мероприятия по изменению условий действующих кредитных договоров и соглашений в сторону уменьшения стоимости кредитных средств, прорабатываются вопросы по досрочному погашению кредитов.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 xml:space="preserve">При использовании 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кредитных средств деятельность О</w:t>
      </w:r>
      <w:r w:rsidRPr="00E62FC6">
        <w:rPr>
          <w:rFonts w:ascii="Times New Roman" w:eastAsia="Times New Roman" w:hAnsi="Times New Roman"/>
          <w:color w:val="000000"/>
          <w:szCs w:val="20"/>
        </w:rPr>
        <w:t>бщества подвержена таким финансовым рискам как нарушение сроков возврата кредита и уплаты процентов, и, как следствие, применение коммерческими банками штрафных санкций и увеличение процентных ставок за пользование кредитами.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 результате влияния указанных финансовых рисков наиболее подвержены изменению следующие по</w:t>
      </w:r>
      <w:r w:rsidR="00BD2F89" w:rsidRPr="00E62FC6">
        <w:rPr>
          <w:rFonts w:ascii="Times New Roman" w:hAnsi="Times New Roman"/>
          <w:szCs w:val="20"/>
        </w:rPr>
        <w:t>казатели финансовой отчетности О</w:t>
      </w:r>
      <w:r w:rsidRPr="00E62FC6">
        <w:rPr>
          <w:rFonts w:ascii="Times New Roman" w:hAnsi="Times New Roman"/>
          <w:szCs w:val="20"/>
        </w:rPr>
        <w:t>бщества: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кредиторская задолженность (увеличение сроков оборачиваемости); 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денежные средства (сокращение); 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прибыль от основной деятельности (сокращение). 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Нельзя не принимать в расчет возможность изменения конъюнктуры финансового рынка под воздействием государственного регулирования, рост или снижение предложения свободных денежных ресурсов и другие факторы. В этом случае отрицательные финансовые последствия этого вида рисков проявя</w:t>
      </w:r>
      <w:r w:rsidR="00BD2F89" w:rsidRPr="00E62FC6">
        <w:rPr>
          <w:rFonts w:ascii="Times New Roman" w:hAnsi="Times New Roman"/>
          <w:szCs w:val="20"/>
        </w:rPr>
        <w:t>тся в эмиссионной деятельности О</w:t>
      </w:r>
      <w:r w:rsidRPr="00E62FC6">
        <w:rPr>
          <w:rFonts w:ascii="Times New Roman" w:hAnsi="Times New Roman"/>
          <w:szCs w:val="20"/>
        </w:rPr>
        <w:t xml:space="preserve">бщества, в его дивидендной политике. </w:t>
      </w:r>
    </w:p>
    <w:p w:rsidR="00343631" w:rsidRPr="00E62FC6" w:rsidRDefault="00343631">
      <w:pPr>
        <w:ind w:firstLine="709"/>
        <w:jc w:val="both"/>
        <w:rPr>
          <w:rFonts w:ascii="Times New Roman" w:eastAsia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Не исключается вероятность </w:t>
      </w:r>
      <w:r w:rsidRPr="00E62FC6">
        <w:rPr>
          <w:rFonts w:ascii="Times New Roman" w:eastAsia="Times New Roman" w:hAnsi="Times New Roman"/>
          <w:szCs w:val="20"/>
        </w:rPr>
        <w:t>обесценения реаль</w:t>
      </w:r>
      <w:r w:rsidR="00BD2F89" w:rsidRPr="00E62FC6">
        <w:rPr>
          <w:rFonts w:ascii="Times New Roman" w:eastAsia="Times New Roman" w:hAnsi="Times New Roman"/>
          <w:szCs w:val="20"/>
        </w:rPr>
        <w:t>ной стоимости основных средств О</w:t>
      </w:r>
      <w:r w:rsidRPr="00E62FC6">
        <w:rPr>
          <w:rFonts w:ascii="Times New Roman" w:eastAsia="Times New Roman" w:hAnsi="Times New Roman"/>
          <w:szCs w:val="20"/>
        </w:rPr>
        <w:t>бщества, его капитала в форме его финансовых активов, а также ожидаемых доходов от осуществления финансовых операций в условиях инфляции. Данный вид рисков в современных условиях носит постоянный характер.</w:t>
      </w:r>
    </w:p>
    <w:p w:rsidR="00343631" w:rsidRPr="00E62FC6" w:rsidRDefault="00343631">
      <w:pPr>
        <w:autoSpaceDE w:val="0"/>
        <w:ind w:firstLine="720"/>
        <w:jc w:val="both"/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</w:pPr>
      <w:r w:rsidRPr="00E62FC6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С точки зрения финан</w:t>
      </w:r>
      <w:r w:rsidR="00BD2F89" w:rsidRPr="00E62FC6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совых результатов деятельности О</w:t>
      </w:r>
      <w:r w:rsidRPr="00E62FC6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бщества, влияние фактора инфляции неоднозначно. С одной стороны, текущие уровни инфляции не создают значит</w:t>
      </w:r>
      <w:r w:rsidR="00BD2F89" w:rsidRPr="00E62FC6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ельных рисков для деятельности О</w:t>
      </w:r>
      <w:r w:rsidRPr="00E62FC6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бщества. С другой стороны, увеличение темпов роста цен может привести к росту затрат, стоимости заемных средств и стать причиной снижения показателей рентабельности. Кроме того, увеличение темпов инфляции может привести к снижению покупательной способности населения.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iCs/>
          <w:szCs w:val="20"/>
        </w:rPr>
      </w:pPr>
      <w:r w:rsidRPr="00E62FC6">
        <w:rPr>
          <w:rFonts w:ascii="Times New Roman" w:hAnsi="Times New Roman"/>
          <w:iCs/>
          <w:szCs w:val="20"/>
        </w:rPr>
        <w:t>Нивелирование финансовых рисков, включая инфляционное воздействие, обеспечивается благодаря эффективному использованию денежных средств, что не допускает создания больших объемов временно свободных денежных средств и обеспечивает возможность проведения переоценки активов в случае гиперинфляции.</w:t>
      </w:r>
    </w:p>
    <w:p w:rsidR="00343631" w:rsidRPr="00E62FC6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lastRenderedPageBreak/>
        <w:t>В целях минимизации финансовых рисков, в т.ч. связанных с инфляционными процессами,  оказывающими влияние на финан</w:t>
      </w:r>
      <w:r w:rsidR="00BD2F89" w:rsidRPr="00E62FC6">
        <w:rPr>
          <w:rFonts w:ascii="Times New Roman" w:hAnsi="Times New Roman"/>
          <w:szCs w:val="20"/>
        </w:rPr>
        <w:t>совые результаты деятельности, О</w:t>
      </w:r>
      <w:r w:rsidRPr="00E62FC6">
        <w:rPr>
          <w:rFonts w:ascii="Times New Roman" w:hAnsi="Times New Roman"/>
          <w:szCs w:val="20"/>
        </w:rPr>
        <w:t>бществом проводится комплексная программа мероприятий по анализу финансовых рисков, планированию и оценке фактически сложившейся прибыльности работы, определяются показатели рентабельности, свидетел</w:t>
      </w:r>
      <w:r w:rsidR="00BD2F89" w:rsidRPr="00E62FC6">
        <w:rPr>
          <w:rFonts w:ascii="Times New Roman" w:hAnsi="Times New Roman"/>
          <w:szCs w:val="20"/>
        </w:rPr>
        <w:t>ьствующие об уровне доходности О</w:t>
      </w:r>
      <w:r w:rsidRPr="00E62FC6">
        <w:rPr>
          <w:rFonts w:ascii="Times New Roman" w:hAnsi="Times New Roman"/>
          <w:szCs w:val="20"/>
        </w:rPr>
        <w:t>бщества, нормативные значения финансовых коэффициентов, характеризующих платежеспособн</w:t>
      </w:r>
      <w:r w:rsidR="00BD2F89" w:rsidRPr="00E62FC6">
        <w:rPr>
          <w:rFonts w:ascii="Times New Roman" w:hAnsi="Times New Roman"/>
          <w:szCs w:val="20"/>
        </w:rPr>
        <w:t>ость и ликвидность О</w:t>
      </w:r>
      <w:r w:rsidRPr="00E62FC6">
        <w:rPr>
          <w:rFonts w:ascii="Times New Roman" w:hAnsi="Times New Roman"/>
          <w:szCs w:val="20"/>
        </w:rPr>
        <w:t>бщества, что дает возможность оперативн</w:t>
      </w:r>
      <w:r w:rsidR="00BD2F89" w:rsidRPr="00E62FC6">
        <w:rPr>
          <w:rFonts w:ascii="Times New Roman" w:hAnsi="Times New Roman"/>
          <w:szCs w:val="20"/>
        </w:rPr>
        <w:t>о выявлять недостатки в работе О</w:t>
      </w:r>
      <w:r w:rsidRPr="00E62FC6">
        <w:rPr>
          <w:rFonts w:ascii="Times New Roman" w:hAnsi="Times New Roman"/>
          <w:szCs w:val="20"/>
        </w:rPr>
        <w:t>бщества и принимать меры для их ликвидации.</w:t>
      </w:r>
    </w:p>
    <w:p w:rsidR="00A42874" w:rsidRPr="00E62FC6" w:rsidRDefault="00A42874">
      <w:pPr>
        <w:ind w:firstLine="709"/>
        <w:jc w:val="both"/>
        <w:rPr>
          <w:rFonts w:ascii="Times New Roman" w:hAnsi="Times New Roman"/>
          <w:b/>
          <w:szCs w:val="20"/>
        </w:rPr>
      </w:pP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b/>
          <w:szCs w:val="20"/>
        </w:rPr>
        <w:t>Правовые риски.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>Не исключена вероятность появления рисков, связанных с изменением налогового законодательства, но она трудно прогнозируема. Так, не может быть полностью исключено</w:t>
      </w:r>
      <w:r w:rsidRPr="00E62FC6">
        <w:rPr>
          <w:rFonts w:ascii="Times New Roman" w:eastAsia="Times New Roman" w:hAnsi="Times New Roman"/>
          <w:szCs w:val="20"/>
        </w:rPr>
        <w:t xml:space="preserve"> введение новых видов налогов и сборов на осуществление отдельных аспектов хозяйственной деятельности; возможность увеличения уровня ставок действующих налогов и сборов; изменение сроков и условий осуществления отдельных н</w:t>
      </w:r>
      <w:r w:rsidR="00BD2F89" w:rsidRPr="00E62FC6">
        <w:rPr>
          <w:rFonts w:ascii="Times New Roman" w:eastAsia="Times New Roman" w:hAnsi="Times New Roman"/>
          <w:szCs w:val="20"/>
        </w:rPr>
        <w:t>алоговых платежей. Являясь для О</w:t>
      </w:r>
      <w:r w:rsidRPr="00E62FC6">
        <w:rPr>
          <w:rFonts w:ascii="Times New Roman" w:eastAsia="Times New Roman" w:hAnsi="Times New Roman"/>
          <w:szCs w:val="20"/>
        </w:rPr>
        <w:t>бщества непредсказуемыми, данные риски оказывает существенное воздействие на результаты его финансовой деятельности, поскольку их следствием является изменение итоговых показателей хозяйственной деяте</w:t>
      </w:r>
      <w:r w:rsidR="00BD2F89" w:rsidRPr="00E62FC6">
        <w:rPr>
          <w:rFonts w:ascii="Times New Roman" w:eastAsia="Times New Roman" w:hAnsi="Times New Roman"/>
          <w:szCs w:val="20"/>
        </w:rPr>
        <w:t>льности О</w:t>
      </w:r>
      <w:r w:rsidRPr="00E62FC6">
        <w:rPr>
          <w:rFonts w:ascii="Times New Roman" w:eastAsia="Times New Roman" w:hAnsi="Times New Roman"/>
          <w:szCs w:val="20"/>
        </w:rPr>
        <w:t>бщества, включая уменьшение активов и чистой прибыли.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Влияние могут оказать внесение корректив в требования по лицензированию доп</w:t>
      </w:r>
      <w:r w:rsidR="00BD2F89" w:rsidRPr="00E62FC6">
        <w:rPr>
          <w:rFonts w:ascii="Times New Roman" w:hAnsi="Times New Roman"/>
          <w:szCs w:val="20"/>
        </w:rPr>
        <w:t>олнительных видов деятельности О</w:t>
      </w:r>
      <w:r w:rsidRPr="00E62FC6">
        <w:rPr>
          <w:rFonts w:ascii="Times New Roman" w:hAnsi="Times New Roman"/>
          <w:szCs w:val="20"/>
        </w:rPr>
        <w:t xml:space="preserve">бщества, связанных с изменением порядка и условий выдачи лицензий, увеличением срока их оформления. 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Style w:val="SUBST"/>
          <w:rFonts w:ascii="Times New Roman" w:hAnsi="Times New Roman"/>
          <w:b w:val="0"/>
          <w:i w:val="0"/>
          <w:sz w:val="20"/>
          <w:szCs w:val="20"/>
        </w:rPr>
      </w:pPr>
      <w:r w:rsidRPr="00E62FC6">
        <w:rPr>
          <w:rFonts w:ascii="Times New Roman" w:hAnsi="Times New Roman"/>
          <w:iCs/>
          <w:szCs w:val="20"/>
        </w:rPr>
        <w:t>Уровни и вероятность наступлен</w:t>
      </w:r>
      <w:r w:rsidR="00BD2F89" w:rsidRPr="00E62FC6">
        <w:rPr>
          <w:rFonts w:ascii="Times New Roman" w:hAnsi="Times New Roman"/>
          <w:iCs/>
          <w:szCs w:val="20"/>
        </w:rPr>
        <w:t>ия правовых рисков в отношении О</w:t>
      </w:r>
      <w:r w:rsidRPr="00E62FC6">
        <w:rPr>
          <w:rFonts w:ascii="Times New Roman" w:hAnsi="Times New Roman"/>
          <w:iCs/>
          <w:szCs w:val="20"/>
        </w:rPr>
        <w:t xml:space="preserve">бщества не носят специфический характер и не превышают уровней таких рисков в целом по отрасли. </w:t>
      </w:r>
      <w:r w:rsidRPr="00E62FC6">
        <w:rPr>
          <w:rStyle w:val="SUBST"/>
          <w:rFonts w:ascii="Times New Roman" w:hAnsi="Times New Roman"/>
          <w:b w:val="0"/>
          <w:i w:val="0"/>
          <w:sz w:val="20"/>
          <w:szCs w:val="20"/>
        </w:rPr>
        <w:t xml:space="preserve">В случае внесения изменений в действующие порядок и условия налогообложения, </w:t>
      </w:r>
      <w:r w:rsidRPr="00E62FC6">
        <w:rPr>
          <w:rFonts w:ascii="Times New Roman" w:hAnsi="Times New Roman"/>
          <w:bCs/>
          <w:iCs/>
          <w:szCs w:val="20"/>
        </w:rPr>
        <w:t>общество</w:t>
      </w:r>
      <w:r w:rsidRPr="00E62FC6">
        <w:rPr>
          <w:rStyle w:val="SUBST"/>
          <w:rFonts w:ascii="Times New Roman" w:hAnsi="Times New Roman"/>
          <w:b w:val="0"/>
          <w:i w:val="0"/>
          <w:sz w:val="20"/>
          <w:szCs w:val="20"/>
        </w:rPr>
        <w:t xml:space="preserve"> намерено планировать свою финансово-хозяйственную деятельность с учетом этих изменений.</w:t>
      </w:r>
    </w:p>
    <w:p w:rsidR="00A42874" w:rsidRPr="00E62FC6" w:rsidRDefault="00A42874">
      <w:pPr>
        <w:ind w:firstLine="709"/>
        <w:jc w:val="both"/>
        <w:rPr>
          <w:rFonts w:ascii="Times New Roman" w:hAnsi="Times New Roman"/>
          <w:b/>
          <w:szCs w:val="20"/>
        </w:rPr>
      </w:pPr>
    </w:p>
    <w:p w:rsidR="00343631" w:rsidRPr="00E62FC6" w:rsidRDefault="00343631">
      <w:pPr>
        <w:ind w:firstLine="709"/>
        <w:jc w:val="both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b/>
          <w:szCs w:val="20"/>
        </w:rPr>
        <w:t>Ри</w:t>
      </w:r>
      <w:r w:rsidR="00BD2F89" w:rsidRPr="00E62FC6">
        <w:rPr>
          <w:rFonts w:ascii="Times New Roman" w:hAnsi="Times New Roman"/>
          <w:b/>
          <w:szCs w:val="20"/>
        </w:rPr>
        <w:t>ски, связанные с деятельностью О</w:t>
      </w:r>
      <w:r w:rsidRPr="00E62FC6">
        <w:rPr>
          <w:rFonts w:ascii="Times New Roman" w:hAnsi="Times New Roman"/>
          <w:b/>
          <w:szCs w:val="20"/>
        </w:rPr>
        <w:t>бщества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>Общество участвует в судебных процессах как в качестве истца, так и в качестве ответчика по делам, связанным с осуществлением обычной производственно-хозяйственной деятельности. Вместе с тем существенные правовые риски, которые могут возникнуть в связи с судебными процессами и способные существенно повлиять на финанс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ово-хозяйственную деятельность О</w:t>
      </w:r>
      <w:r w:rsidRPr="00E62FC6">
        <w:rPr>
          <w:rFonts w:ascii="Times New Roman" w:eastAsia="Times New Roman" w:hAnsi="Times New Roman"/>
          <w:color w:val="000000"/>
          <w:szCs w:val="20"/>
        </w:rPr>
        <w:t>бщества, отсутствуют.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>Риски, связанные с отсутствием возможности про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длить действие лицензий Общества на определенные</w:t>
      </w:r>
      <w:r w:rsidRPr="00E62FC6">
        <w:rPr>
          <w:rFonts w:ascii="Times New Roman" w:eastAsia="Times New Roman" w:hAnsi="Times New Roman"/>
          <w:color w:val="000000"/>
          <w:szCs w:val="20"/>
        </w:rPr>
        <w:t xml:space="preserve"> вид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ы</w:t>
      </w:r>
      <w:r w:rsidRPr="00E62FC6">
        <w:rPr>
          <w:rFonts w:ascii="Times New Roman" w:eastAsia="Times New Roman" w:hAnsi="Times New Roman"/>
          <w:color w:val="000000"/>
          <w:szCs w:val="20"/>
        </w:rPr>
        <w:t xml:space="preserve"> деятельности отсутствуют.</w:t>
      </w:r>
    </w:p>
    <w:p w:rsidR="00343631" w:rsidRPr="00E62FC6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E62FC6">
        <w:rPr>
          <w:rFonts w:ascii="Times New Roman" w:eastAsia="Times New Roman" w:hAnsi="Times New Roman"/>
          <w:color w:val="000000"/>
          <w:szCs w:val="20"/>
        </w:rPr>
        <w:t>В случае предоставления на возмездной основе недвижимого имущест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ва, являющегося собственностью О</w:t>
      </w:r>
      <w:r w:rsidRPr="00E62FC6">
        <w:rPr>
          <w:rFonts w:ascii="Times New Roman" w:eastAsia="Times New Roman" w:hAnsi="Times New Roman"/>
          <w:color w:val="000000"/>
          <w:szCs w:val="20"/>
        </w:rPr>
        <w:t>бщества, в залог по обязательствам третьих лиц, не исключается возникновение рисков, связанны</w:t>
      </w:r>
      <w:r w:rsidR="00BD2F89" w:rsidRPr="00E62FC6">
        <w:rPr>
          <w:rFonts w:ascii="Times New Roman" w:eastAsia="Times New Roman" w:hAnsi="Times New Roman"/>
          <w:color w:val="000000"/>
          <w:szCs w:val="20"/>
        </w:rPr>
        <w:t>х с возможной ответственностью О</w:t>
      </w:r>
      <w:r w:rsidRPr="00E62FC6">
        <w:rPr>
          <w:rFonts w:ascii="Times New Roman" w:eastAsia="Times New Roman" w:hAnsi="Times New Roman"/>
          <w:color w:val="000000"/>
          <w:szCs w:val="20"/>
        </w:rPr>
        <w:t>бщества по долгам третьих лиц. При принятии возможных подобных решений, включая залог и поручительство, финансовое положение третьих лиц подлежит тщательной и детальной проверке.</w:t>
      </w:r>
    </w:p>
    <w:p w:rsidR="00343631" w:rsidRPr="00E62FC6" w:rsidRDefault="00343631">
      <w:pPr>
        <w:ind w:firstLine="567"/>
        <w:jc w:val="both"/>
        <w:rPr>
          <w:rFonts w:ascii="Times New Roman" w:hAnsi="Times New Roman"/>
          <w:color w:val="000000"/>
          <w:szCs w:val="20"/>
        </w:rPr>
      </w:pPr>
    </w:p>
    <w:p w:rsidR="001E53D7" w:rsidRPr="00E62FC6" w:rsidRDefault="001E53D7" w:rsidP="001E53D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Cs w:val="20"/>
          <w:u w:val="single"/>
        </w:rPr>
      </w:pPr>
      <w:r w:rsidRPr="00E62FC6">
        <w:rPr>
          <w:rFonts w:ascii="Times New Roman" w:hAnsi="Times New Roman"/>
          <w:b/>
          <w:szCs w:val="20"/>
          <w:u w:val="single"/>
        </w:rPr>
        <w:t xml:space="preserve">Перечень совершенных акционерным обществом в отчетном году сделок, признаваемых в соответствии с Федеральным законом от 26.12.1995 № 208-ФЗ </w:t>
      </w:r>
      <w:r w:rsidR="00FC599F">
        <w:rPr>
          <w:rFonts w:ascii="Times New Roman" w:hAnsi="Times New Roman"/>
          <w:b/>
          <w:szCs w:val="20"/>
          <w:u w:val="single"/>
        </w:rPr>
        <w:t>"</w:t>
      </w:r>
      <w:r w:rsidRPr="00E62FC6">
        <w:rPr>
          <w:rFonts w:ascii="Times New Roman" w:hAnsi="Times New Roman"/>
          <w:b/>
          <w:szCs w:val="20"/>
          <w:u w:val="single"/>
        </w:rPr>
        <w:t>Об акционерных обществах</w:t>
      </w:r>
      <w:r w:rsidR="00FC599F">
        <w:rPr>
          <w:rFonts w:ascii="Times New Roman" w:hAnsi="Times New Roman"/>
          <w:b/>
          <w:szCs w:val="20"/>
          <w:u w:val="single"/>
        </w:rPr>
        <w:t>"</w:t>
      </w:r>
      <w:r w:rsidRPr="00E62FC6">
        <w:rPr>
          <w:rFonts w:ascii="Times New Roman" w:hAnsi="Times New Roman"/>
          <w:b/>
          <w:szCs w:val="20"/>
          <w:u w:val="single"/>
        </w:rPr>
        <w:t xml:space="preserve"> крупными сделками, с указанием по каждой сделке ее существенных условий и органа управления акционерного общества, принявшего решение о согласии на ее совершение или ее последующем одобрении.</w:t>
      </w:r>
    </w:p>
    <w:p w:rsidR="00AC7283" w:rsidRPr="00E62FC6" w:rsidRDefault="00AC7283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Информация о свершенных в отчетном году Обществом сделках, признаваемых в соответствии с Федеральным законом от 26.12.1995 № 208-ФЗ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Об акционерных обществах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и Уставом Общества крупными сделками, на совершение которых требуется согласие или последующее одобрение уполномоченных органов управления Общества, раскрыта Обществом в сети Интернет:</w:t>
      </w:r>
    </w:p>
    <w:p w:rsidR="00104452" w:rsidRDefault="00AC7283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03.06.2022 г. (код сообщения 3294923)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AC7283" w:rsidRPr="00104452" w:rsidRDefault="00623C5B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10" w:history="1">
        <w:r w:rsidR="00AC7283"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https://e-disclosure.ru/portal/event.aspx?EventId=eqD1DnVw3U2yPaDXiF32gA-B-B</w:t>
        </w:r>
      </w:hyperlink>
      <w:r w:rsidR="00AC7283" w:rsidRPr="00104452">
        <w:rPr>
          <w:rFonts w:ascii="Times New Roman" w:hAnsi="Times New Roman"/>
          <w:b/>
          <w:szCs w:val="20"/>
        </w:rPr>
        <w:t xml:space="preserve"> ;</w:t>
      </w:r>
    </w:p>
    <w:p w:rsidR="00104452" w:rsidRDefault="00AC7283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03.06.2022 г. (код сообщения </w:t>
      </w:r>
      <w:r w:rsidR="00B35E30" w:rsidRPr="00E62FC6">
        <w:rPr>
          <w:rFonts w:ascii="Times New Roman" w:hAnsi="Times New Roman"/>
          <w:szCs w:val="20"/>
        </w:rPr>
        <w:t>3294924</w:t>
      </w:r>
      <w:r w:rsidRPr="00E62FC6">
        <w:rPr>
          <w:rFonts w:ascii="Times New Roman" w:hAnsi="Times New Roman"/>
          <w:szCs w:val="20"/>
        </w:rPr>
        <w:t>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AC7283" w:rsidRPr="00104452" w:rsidRDefault="00623C5B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11" w:history="1">
        <w:r w:rsidR="00B35E30"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https://e-disclosure.ru/portal/event.aspx?EventId=ifI3WzFBfkGl8bkd1MKkKw-B-B</w:t>
        </w:r>
      </w:hyperlink>
      <w:r w:rsidR="00B35E30" w:rsidRPr="00104452">
        <w:rPr>
          <w:rFonts w:ascii="Times New Roman" w:hAnsi="Times New Roman"/>
          <w:b/>
          <w:szCs w:val="20"/>
        </w:rPr>
        <w:t xml:space="preserve"> ;</w:t>
      </w:r>
    </w:p>
    <w:p w:rsidR="00104452" w:rsidRDefault="00B35E30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03.06.2022 г. (код сообщения 3294925)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B35E30" w:rsidRPr="00104452" w:rsidRDefault="00B35E30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104452">
        <w:rPr>
          <w:rFonts w:ascii="Times New Roman" w:hAnsi="Times New Roman"/>
          <w:b/>
          <w:szCs w:val="20"/>
        </w:rPr>
        <w:t xml:space="preserve"> </w:t>
      </w:r>
      <w:hyperlink r:id="rId12" w:history="1">
        <w:r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https://e-disclosure.ru/portal/event.aspx?EventId=Uh8iodk5CE-C2Jsn9GpS2Pw-B-B</w:t>
        </w:r>
      </w:hyperlink>
      <w:r w:rsidRPr="00104452">
        <w:rPr>
          <w:rFonts w:ascii="Times New Roman" w:hAnsi="Times New Roman"/>
          <w:b/>
          <w:szCs w:val="20"/>
        </w:rPr>
        <w:t xml:space="preserve"> ;</w:t>
      </w:r>
    </w:p>
    <w:p w:rsidR="00104452" w:rsidRDefault="00B35E30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03.06.2022 г. (код сообщения 329492</w:t>
      </w:r>
      <w:r w:rsidR="005A1337" w:rsidRPr="00E62FC6">
        <w:rPr>
          <w:rFonts w:ascii="Times New Roman" w:hAnsi="Times New Roman"/>
          <w:szCs w:val="20"/>
        </w:rPr>
        <w:t>6</w:t>
      </w:r>
      <w:r w:rsidRPr="00E62FC6">
        <w:rPr>
          <w:rFonts w:ascii="Times New Roman" w:hAnsi="Times New Roman"/>
          <w:szCs w:val="20"/>
        </w:rPr>
        <w:t>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B35E30" w:rsidRPr="00104452" w:rsidRDefault="00B35E30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104452">
        <w:rPr>
          <w:rFonts w:ascii="Times New Roman" w:hAnsi="Times New Roman"/>
          <w:b/>
          <w:szCs w:val="20"/>
        </w:rPr>
        <w:t xml:space="preserve"> </w:t>
      </w:r>
      <w:hyperlink r:id="rId13" w:history="1">
        <w:r w:rsidR="005A1337"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https://e-disclosure.ru/portal/event.aspx?EventId=-CO4cK9X9B0ix6QV6AloUgA-B-B</w:t>
        </w:r>
      </w:hyperlink>
      <w:r w:rsidR="005A1337" w:rsidRPr="00104452">
        <w:rPr>
          <w:rFonts w:ascii="Times New Roman" w:hAnsi="Times New Roman"/>
          <w:b/>
          <w:szCs w:val="20"/>
        </w:rPr>
        <w:t xml:space="preserve"> ;</w:t>
      </w:r>
    </w:p>
    <w:p w:rsidR="00104452" w:rsidRDefault="005A1337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03.06.2022 г. (код сообщения 3294930)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5A1337" w:rsidRPr="00104452" w:rsidRDefault="005A1337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szCs w:val="20"/>
        </w:rPr>
        <w:t xml:space="preserve"> </w:t>
      </w:r>
      <w:hyperlink r:id="rId14" w:history="1">
        <w:r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https://e-disclosure.ru/portal/event.aspx?EventId=26wbtwZOu0yFmvGkcfiYWA-B-B</w:t>
        </w:r>
      </w:hyperlink>
      <w:r w:rsidRPr="00104452">
        <w:rPr>
          <w:rFonts w:ascii="Times New Roman" w:hAnsi="Times New Roman"/>
          <w:b/>
          <w:szCs w:val="20"/>
        </w:rPr>
        <w:t xml:space="preserve"> ;</w:t>
      </w:r>
    </w:p>
    <w:p w:rsidR="00104452" w:rsidRDefault="005A1337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03.06.2022 г. (код сообщения 3294931)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AC7283" w:rsidRPr="00104452" w:rsidRDefault="005A1337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szCs w:val="20"/>
        </w:rPr>
        <w:t xml:space="preserve"> </w:t>
      </w:r>
      <w:hyperlink r:id="rId15" w:history="1">
        <w:r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https://e-disclosure.ru/portal/event.aspx?EventId=ZtKCentE70yL0pgqcPAsww-B-B</w:t>
        </w:r>
      </w:hyperlink>
      <w:r w:rsidRPr="00104452">
        <w:rPr>
          <w:rFonts w:ascii="Times New Roman" w:hAnsi="Times New Roman"/>
          <w:b/>
          <w:szCs w:val="20"/>
        </w:rPr>
        <w:t xml:space="preserve"> ;</w:t>
      </w:r>
    </w:p>
    <w:p w:rsidR="00104452" w:rsidRDefault="005A1337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03.06.2022 г. (код сообщения 3294934)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5A1337" w:rsidRPr="00104452" w:rsidRDefault="005A1337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104452">
        <w:rPr>
          <w:rFonts w:ascii="Times New Roman" w:hAnsi="Times New Roman"/>
          <w:b/>
          <w:szCs w:val="20"/>
        </w:rPr>
        <w:lastRenderedPageBreak/>
        <w:t xml:space="preserve"> </w:t>
      </w:r>
      <w:hyperlink r:id="rId16" w:history="1">
        <w:r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https://e-disclosure.ru/portal/event.aspx?EventId=ltEi7qW90Uy9-AN0zNKCjAQ-B-B</w:t>
        </w:r>
      </w:hyperlink>
      <w:r w:rsidRPr="00104452">
        <w:rPr>
          <w:rFonts w:ascii="Times New Roman" w:hAnsi="Times New Roman"/>
          <w:b/>
          <w:szCs w:val="20"/>
        </w:rPr>
        <w:t xml:space="preserve"> ;</w:t>
      </w:r>
    </w:p>
    <w:p w:rsidR="00104452" w:rsidRDefault="005A1337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03.06.2022 г. (код сообщения 3294935)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5A1337" w:rsidRPr="00104452" w:rsidRDefault="005A1337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104452">
        <w:rPr>
          <w:rFonts w:ascii="Times New Roman" w:hAnsi="Times New Roman"/>
          <w:b/>
          <w:szCs w:val="20"/>
        </w:rPr>
        <w:t xml:space="preserve"> </w:t>
      </w:r>
      <w:hyperlink r:id="rId17" w:history="1">
        <w:r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https://e-disclosure.ru/portal/event.aspx?EventId=jdnbdlv14kOdnPsGqZ-ADAg-B-B</w:t>
        </w:r>
      </w:hyperlink>
      <w:r w:rsidRPr="00104452">
        <w:rPr>
          <w:rFonts w:ascii="Times New Roman" w:hAnsi="Times New Roman"/>
          <w:b/>
          <w:szCs w:val="20"/>
        </w:rPr>
        <w:t xml:space="preserve"> ;</w:t>
      </w:r>
    </w:p>
    <w:p w:rsidR="00104452" w:rsidRDefault="005A1337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03.06.2022 г. (код сообщения 3294936)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5A1337" w:rsidRPr="00104452" w:rsidRDefault="005A1337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104452">
        <w:rPr>
          <w:rFonts w:ascii="Times New Roman" w:hAnsi="Times New Roman"/>
          <w:b/>
          <w:szCs w:val="20"/>
        </w:rPr>
        <w:t xml:space="preserve"> </w:t>
      </w:r>
      <w:hyperlink r:id="rId18" w:history="1">
        <w:r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https://e-disclosure.ru/portal/event.aspx?EventId=AtjY5xTio0SHBCXK3kv6WA-B-B</w:t>
        </w:r>
      </w:hyperlink>
      <w:r w:rsidRPr="00104452">
        <w:rPr>
          <w:rFonts w:ascii="Times New Roman" w:hAnsi="Times New Roman"/>
          <w:b/>
          <w:szCs w:val="20"/>
        </w:rPr>
        <w:t xml:space="preserve"> </w:t>
      </w:r>
      <w:r w:rsidR="005E57EF" w:rsidRPr="00104452">
        <w:rPr>
          <w:rFonts w:ascii="Times New Roman" w:hAnsi="Times New Roman"/>
          <w:b/>
          <w:szCs w:val="20"/>
        </w:rPr>
        <w:t>;</w:t>
      </w:r>
    </w:p>
    <w:p w:rsidR="00104452" w:rsidRDefault="005E57EF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03.06.2022 г. (код сообщения 3294938)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5E57EF" w:rsidRPr="00104452" w:rsidRDefault="005E57EF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104452">
        <w:rPr>
          <w:rFonts w:ascii="Times New Roman" w:hAnsi="Times New Roman"/>
          <w:b/>
          <w:szCs w:val="20"/>
        </w:rPr>
        <w:t xml:space="preserve"> </w:t>
      </w:r>
      <w:hyperlink r:id="rId19" w:history="1">
        <w:r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https://e-disclosure.ru/portal/event.aspx?EventId=YIjrANFvqkungVU2PU1B-CQ-B-B</w:t>
        </w:r>
      </w:hyperlink>
      <w:r w:rsidRPr="00104452">
        <w:rPr>
          <w:rFonts w:ascii="Times New Roman" w:hAnsi="Times New Roman"/>
          <w:b/>
          <w:szCs w:val="20"/>
        </w:rPr>
        <w:t xml:space="preserve"> ;</w:t>
      </w:r>
    </w:p>
    <w:p w:rsidR="00104452" w:rsidRDefault="005E57EF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24.10.2022 г. (код сообщения 3334983)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5E57EF" w:rsidRPr="00104452" w:rsidRDefault="005E57EF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104452">
        <w:rPr>
          <w:rFonts w:ascii="Times New Roman" w:hAnsi="Times New Roman"/>
          <w:b/>
          <w:szCs w:val="20"/>
        </w:rPr>
        <w:t xml:space="preserve"> </w:t>
      </w:r>
      <w:hyperlink r:id="rId20" w:history="1">
        <w:r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https://e-disclosure.ru/portal/event.aspx?EventId=mjTuOtCQPUisoeD67GeceA-B-B</w:t>
        </w:r>
      </w:hyperlink>
      <w:r w:rsidRPr="00104452">
        <w:rPr>
          <w:rFonts w:ascii="Times New Roman" w:hAnsi="Times New Roman"/>
          <w:b/>
          <w:szCs w:val="20"/>
        </w:rPr>
        <w:t xml:space="preserve"> ;</w:t>
      </w:r>
    </w:p>
    <w:p w:rsidR="00104452" w:rsidRDefault="005E57EF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24.10.2022 г. (код сообщения 3334985)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5E57EF" w:rsidRPr="00104452" w:rsidRDefault="005E57EF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104452">
        <w:rPr>
          <w:rFonts w:ascii="Times New Roman" w:hAnsi="Times New Roman"/>
          <w:b/>
          <w:szCs w:val="20"/>
        </w:rPr>
        <w:t xml:space="preserve"> </w:t>
      </w:r>
      <w:hyperlink r:id="rId21" w:history="1">
        <w:r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https://e-disclosure.ru/portal/event.aspx?EventId=Tix8GGvU9Uy-CY4DftDqCqA-B-B</w:t>
        </w:r>
      </w:hyperlink>
      <w:r w:rsidRPr="00104452">
        <w:rPr>
          <w:rFonts w:ascii="Times New Roman" w:hAnsi="Times New Roman"/>
          <w:b/>
          <w:szCs w:val="20"/>
        </w:rPr>
        <w:t xml:space="preserve"> ;</w:t>
      </w:r>
    </w:p>
    <w:p w:rsidR="00104452" w:rsidRDefault="005E57EF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24.10.2022 г. (код сообщения 3334988)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5E57EF" w:rsidRPr="00104452" w:rsidRDefault="005E57EF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104452">
        <w:rPr>
          <w:rFonts w:ascii="Times New Roman" w:hAnsi="Times New Roman"/>
          <w:b/>
          <w:szCs w:val="20"/>
        </w:rPr>
        <w:t xml:space="preserve"> </w:t>
      </w:r>
      <w:hyperlink r:id="rId22" w:history="1">
        <w:r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https://e-disclosure.ru/portal/event.aspx?EventId=Wi51LMaTDUONSqOOSnAaQQ-B-B</w:t>
        </w:r>
      </w:hyperlink>
      <w:r w:rsidRPr="00104452">
        <w:rPr>
          <w:rFonts w:ascii="Times New Roman" w:hAnsi="Times New Roman"/>
          <w:b/>
          <w:szCs w:val="20"/>
        </w:rPr>
        <w:t xml:space="preserve"> ;</w:t>
      </w:r>
    </w:p>
    <w:p w:rsidR="00104452" w:rsidRDefault="005E57EF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24.10.2022 г. (код сообщения </w:t>
      </w:r>
      <w:r w:rsidR="007E2B4C" w:rsidRPr="00E62FC6">
        <w:rPr>
          <w:rFonts w:ascii="Times New Roman" w:hAnsi="Times New Roman"/>
          <w:szCs w:val="20"/>
        </w:rPr>
        <w:t>3334991</w:t>
      </w:r>
      <w:r w:rsidRPr="00E62FC6">
        <w:rPr>
          <w:rFonts w:ascii="Times New Roman" w:hAnsi="Times New Roman"/>
          <w:szCs w:val="20"/>
        </w:rPr>
        <w:t>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5E57EF" w:rsidRPr="00104452" w:rsidRDefault="007E2B4C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104452">
        <w:rPr>
          <w:rFonts w:ascii="Times New Roman" w:hAnsi="Times New Roman"/>
          <w:b/>
          <w:szCs w:val="20"/>
        </w:rPr>
        <w:t xml:space="preserve"> </w:t>
      </w:r>
      <w:hyperlink r:id="rId23" w:history="1">
        <w:r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https://e-disclosure.ru/portal/event.aspx?EventId=Jn6w3F7tDEqdd-C69HX6gGQ-B-B&amp;attempt=1</w:t>
        </w:r>
      </w:hyperlink>
      <w:r w:rsidRPr="00104452">
        <w:rPr>
          <w:rFonts w:ascii="Times New Roman" w:hAnsi="Times New Roman"/>
          <w:b/>
          <w:szCs w:val="20"/>
        </w:rPr>
        <w:t xml:space="preserve"> ;</w:t>
      </w:r>
    </w:p>
    <w:p w:rsidR="00104452" w:rsidRDefault="007E2B4C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24.10.2022 г. (код сообщения 3334994)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7E2B4C" w:rsidRPr="00104452" w:rsidRDefault="007E2B4C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104452">
        <w:rPr>
          <w:rFonts w:ascii="Times New Roman" w:hAnsi="Times New Roman"/>
          <w:b/>
          <w:szCs w:val="20"/>
        </w:rPr>
        <w:t xml:space="preserve"> </w:t>
      </w:r>
      <w:hyperlink r:id="rId24" w:history="1">
        <w:r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https://e-disclosure.ru/portal/event.aspx?EventId=Jc5ZaukQYEmQaKEn1h33nw-B-B</w:t>
        </w:r>
      </w:hyperlink>
      <w:r w:rsidRPr="00104452">
        <w:rPr>
          <w:rFonts w:ascii="Times New Roman" w:hAnsi="Times New Roman"/>
          <w:b/>
          <w:szCs w:val="20"/>
        </w:rPr>
        <w:t xml:space="preserve"> ;</w:t>
      </w:r>
    </w:p>
    <w:p w:rsidR="00104452" w:rsidRDefault="007E2B4C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24.10.2022 г. (код сообщения 333499</w:t>
      </w:r>
      <w:r w:rsidR="00CB6B43" w:rsidRPr="00E62FC6">
        <w:rPr>
          <w:rFonts w:ascii="Times New Roman" w:hAnsi="Times New Roman"/>
          <w:szCs w:val="20"/>
        </w:rPr>
        <w:t>9</w:t>
      </w:r>
      <w:r w:rsidRPr="00E62FC6">
        <w:rPr>
          <w:rFonts w:ascii="Times New Roman" w:hAnsi="Times New Roman"/>
          <w:szCs w:val="20"/>
        </w:rPr>
        <w:t>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7E2B4C" w:rsidRPr="00104452" w:rsidRDefault="00CB6B43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104452">
        <w:rPr>
          <w:rFonts w:ascii="Times New Roman" w:hAnsi="Times New Roman"/>
          <w:b/>
          <w:szCs w:val="20"/>
        </w:rPr>
        <w:t xml:space="preserve"> </w:t>
      </w:r>
      <w:hyperlink r:id="rId25" w:history="1">
        <w:r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https://e-disclosure.ru/portal/event.aspx?EventId=HEjWW7-C-Aqk-CN81XFjBAD5Q-B-B</w:t>
        </w:r>
      </w:hyperlink>
      <w:r w:rsidRPr="00104452">
        <w:rPr>
          <w:rFonts w:ascii="Times New Roman" w:hAnsi="Times New Roman"/>
          <w:b/>
          <w:szCs w:val="20"/>
        </w:rPr>
        <w:t xml:space="preserve"> ;</w:t>
      </w:r>
    </w:p>
    <w:p w:rsidR="00104452" w:rsidRDefault="00CB6B43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24.10.2022 г. (код сообщения 3335003)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CB6B43" w:rsidRPr="00104452" w:rsidRDefault="00CB6B43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104452">
        <w:rPr>
          <w:rFonts w:ascii="Times New Roman" w:hAnsi="Times New Roman"/>
          <w:b/>
          <w:szCs w:val="20"/>
        </w:rPr>
        <w:t xml:space="preserve"> </w:t>
      </w:r>
      <w:hyperlink r:id="rId26" w:history="1">
        <w:r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https://e-disclosure.ru/portal/event.aspx?EventId=z6TBL5ZMvkWLk2EL0epagg-B-B</w:t>
        </w:r>
      </w:hyperlink>
      <w:r w:rsidRPr="00104452">
        <w:rPr>
          <w:rFonts w:ascii="Times New Roman" w:hAnsi="Times New Roman"/>
          <w:b/>
          <w:szCs w:val="20"/>
        </w:rPr>
        <w:t xml:space="preserve"> ;</w:t>
      </w:r>
    </w:p>
    <w:p w:rsidR="00104452" w:rsidRDefault="00CB6B43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24.10.2022 г. (код сообщения 3335006)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CB6B43" w:rsidRPr="00104452" w:rsidRDefault="00CB6B43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104452">
        <w:rPr>
          <w:rFonts w:ascii="Times New Roman" w:hAnsi="Times New Roman"/>
          <w:b/>
          <w:szCs w:val="20"/>
        </w:rPr>
        <w:t xml:space="preserve"> </w:t>
      </w:r>
      <w:hyperlink r:id="rId27" w:history="1">
        <w:r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https://e-disclosure.ru/portal/event.aspx?EventId=Ikk1VT8bi0yYkrhCcNvaIg-B-B</w:t>
        </w:r>
      </w:hyperlink>
      <w:r w:rsidRPr="00104452">
        <w:rPr>
          <w:rFonts w:ascii="Times New Roman" w:hAnsi="Times New Roman"/>
          <w:b/>
          <w:szCs w:val="20"/>
        </w:rPr>
        <w:t xml:space="preserve"> ;</w:t>
      </w:r>
    </w:p>
    <w:p w:rsidR="00104452" w:rsidRDefault="00CB6B43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24.10.2022 г. (код сообщения 3335007)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CB6B43" w:rsidRPr="00104452" w:rsidRDefault="00CB6B43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104452">
        <w:rPr>
          <w:rFonts w:ascii="Times New Roman" w:hAnsi="Times New Roman"/>
          <w:b/>
          <w:szCs w:val="20"/>
        </w:rPr>
        <w:t xml:space="preserve"> </w:t>
      </w:r>
      <w:hyperlink r:id="rId28" w:history="1">
        <w:r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https://e-disclosure.ru/portal/event.aspx?EventId=ty-AmLe1WxUm-AERH4duSKsQ-B-B</w:t>
        </w:r>
      </w:hyperlink>
      <w:r w:rsidRPr="00104452">
        <w:rPr>
          <w:rFonts w:ascii="Times New Roman" w:hAnsi="Times New Roman"/>
          <w:b/>
          <w:szCs w:val="20"/>
        </w:rPr>
        <w:t xml:space="preserve"> ;</w:t>
      </w:r>
    </w:p>
    <w:p w:rsidR="00104452" w:rsidRDefault="00CB6B43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24.10.2022 г. (код сообщения 333500</w:t>
      </w:r>
      <w:r w:rsidR="005E1DA1" w:rsidRPr="00E62FC6">
        <w:rPr>
          <w:rFonts w:ascii="Times New Roman" w:hAnsi="Times New Roman"/>
          <w:szCs w:val="20"/>
        </w:rPr>
        <w:t>8</w:t>
      </w:r>
      <w:r w:rsidRPr="00E62FC6">
        <w:rPr>
          <w:rFonts w:ascii="Times New Roman" w:hAnsi="Times New Roman"/>
          <w:szCs w:val="20"/>
        </w:rPr>
        <w:t>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CB6B43" w:rsidRPr="00E62FC6" w:rsidRDefault="00CB6B43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104452">
        <w:rPr>
          <w:rFonts w:ascii="Times New Roman" w:hAnsi="Times New Roman"/>
          <w:b/>
          <w:szCs w:val="20"/>
        </w:rPr>
        <w:t xml:space="preserve"> </w:t>
      </w:r>
      <w:hyperlink r:id="rId29" w:history="1">
        <w:r w:rsidR="005E1DA1"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https://e-disclosure.ru/portal/event.aspx?EventId=Lg-CKMMZ-AsEan-A-AuBFMcaug-B-B&amp;attempt=1</w:t>
        </w:r>
      </w:hyperlink>
      <w:r w:rsidR="005E1DA1" w:rsidRPr="00E62FC6">
        <w:rPr>
          <w:rFonts w:ascii="Times New Roman" w:hAnsi="Times New Roman"/>
          <w:szCs w:val="20"/>
        </w:rPr>
        <w:t xml:space="preserve"> ;</w:t>
      </w:r>
    </w:p>
    <w:p w:rsidR="00104452" w:rsidRDefault="005E1DA1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совершении эмитентом существенной сделки от 30.12.2022 г. (код сообщения 3353207) на странице с адресом</w:t>
      </w:r>
      <w:r w:rsidR="00104452">
        <w:rPr>
          <w:rFonts w:ascii="Times New Roman" w:hAnsi="Times New Roman"/>
          <w:szCs w:val="20"/>
        </w:rPr>
        <w:t>:</w:t>
      </w:r>
    </w:p>
    <w:p w:rsidR="005E1DA1" w:rsidRPr="00104452" w:rsidRDefault="005E1DA1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E62FC6">
        <w:rPr>
          <w:rFonts w:ascii="Times New Roman" w:hAnsi="Times New Roman"/>
          <w:szCs w:val="20"/>
        </w:rPr>
        <w:t xml:space="preserve"> </w:t>
      </w:r>
      <w:hyperlink r:id="rId30" w:history="1">
        <w:r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https://e-disclosure.ru/portal/event.aspx?EventId=3Am3bdZQvku6vf-AmityRkw-B-B</w:t>
        </w:r>
      </w:hyperlink>
      <w:r w:rsidRPr="00104452">
        <w:rPr>
          <w:rFonts w:ascii="Times New Roman" w:hAnsi="Times New Roman"/>
          <w:b/>
          <w:szCs w:val="20"/>
        </w:rPr>
        <w:t xml:space="preserve">. </w:t>
      </w:r>
    </w:p>
    <w:p w:rsidR="00AC7283" w:rsidRPr="00E62FC6" w:rsidRDefault="00AC7283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  <w:highlight w:val="cyan"/>
        </w:rPr>
      </w:pPr>
    </w:p>
    <w:p w:rsidR="005E1DA1" w:rsidRPr="00E62FC6" w:rsidRDefault="005E1DA1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Сведения о принятии органами управления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решений о согласии на совершение вышеуказанных сделок или на их последующее одобрение раскрыты Обществом в сети Интернет на страницах с адресами:</w:t>
      </w:r>
    </w:p>
    <w:p w:rsidR="00104452" w:rsidRDefault="005E1DA1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 </w:t>
      </w:r>
      <w:r w:rsidR="00E20909" w:rsidRPr="00E62FC6">
        <w:rPr>
          <w:rFonts w:ascii="Times New Roman" w:hAnsi="Times New Roman"/>
          <w:szCs w:val="20"/>
        </w:rPr>
        <w:t xml:space="preserve">в Сообщении ПАО ВЗПО </w:t>
      </w:r>
      <w:r w:rsidR="00FC599F">
        <w:rPr>
          <w:rFonts w:ascii="Times New Roman" w:hAnsi="Times New Roman"/>
          <w:szCs w:val="20"/>
        </w:rPr>
        <w:t>"</w:t>
      </w:r>
      <w:r w:rsidR="00E20909"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="00E20909" w:rsidRPr="00E62FC6">
        <w:rPr>
          <w:rFonts w:ascii="Times New Roman" w:hAnsi="Times New Roman"/>
          <w:szCs w:val="20"/>
        </w:rPr>
        <w:t xml:space="preserve"> о решении общих собраний участников (акционеров) от 15.08.2022 (код сообщения 3317695) на странице с адресом:</w:t>
      </w:r>
    </w:p>
    <w:p w:rsidR="005E1DA1" w:rsidRPr="00104452" w:rsidRDefault="00E20909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r w:rsidRPr="00104452">
        <w:rPr>
          <w:rFonts w:ascii="Times New Roman" w:hAnsi="Times New Roman"/>
          <w:b/>
          <w:szCs w:val="20"/>
        </w:rPr>
        <w:t xml:space="preserve"> </w:t>
      </w:r>
      <w:hyperlink r:id="rId31" w:history="1">
        <w:r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https://e-disclosure.ru/portal/event.aspx?EventId=TwznTByGA0-CPny578sTByA-B-B</w:t>
        </w:r>
      </w:hyperlink>
      <w:r w:rsidRPr="00104452">
        <w:rPr>
          <w:rFonts w:ascii="Times New Roman" w:hAnsi="Times New Roman"/>
          <w:b/>
          <w:szCs w:val="20"/>
        </w:rPr>
        <w:t>;</w:t>
      </w:r>
    </w:p>
    <w:p w:rsidR="00104452" w:rsidRDefault="00E20909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решении общих собраний участников (акционеров) от 27.12.2022 (код сообщения 3353207) на странице с адресом: </w:t>
      </w:r>
    </w:p>
    <w:p w:rsidR="00E20909" w:rsidRPr="00104452" w:rsidRDefault="00623C5B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32" w:history="1">
        <w:r w:rsidR="00E20909"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https://e-disclosure.ru/portal/event.aspx?EventId=djkqZY1QzEuumxso28MnCQ-B-B</w:t>
        </w:r>
      </w:hyperlink>
      <w:r w:rsidR="00E20909" w:rsidRPr="00104452">
        <w:rPr>
          <w:rFonts w:ascii="Times New Roman" w:hAnsi="Times New Roman"/>
          <w:b/>
          <w:szCs w:val="20"/>
        </w:rPr>
        <w:t>;</w:t>
      </w:r>
    </w:p>
    <w:p w:rsidR="00104452" w:rsidRDefault="00E20909" w:rsidP="00CB1F7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в Сообщении ПАО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о решении совета директоров (наблюдательного совета) от 28.12.2022 (код сообщения 3352316) на странице с адресом: </w:t>
      </w:r>
    </w:p>
    <w:p w:rsidR="00E20909" w:rsidRPr="00104452" w:rsidRDefault="00623C5B" w:rsidP="00CB1F7B">
      <w:pPr>
        <w:pStyle w:val="aa"/>
        <w:snapToGrid w:val="0"/>
        <w:ind w:firstLine="709"/>
        <w:jc w:val="both"/>
        <w:rPr>
          <w:rFonts w:ascii="Times New Roman" w:hAnsi="Times New Roman"/>
          <w:b/>
          <w:szCs w:val="20"/>
        </w:rPr>
      </w:pPr>
      <w:hyperlink r:id="rId33" w:history="1">
        <w:r w:rsidR="00E20909" w:rsidRPr="00104452">
          <w:rPr>
            <w:rStyle w:val="a7"/>
            <w:rFonts w:ascii="Times New Roman" w:hAnsi="Times New Roman"/>
            <w:b/>
            <w:color w:val="auto"/>
            <w:szCs w:val="20"/>
          </w:rPr>
          <w:t>https://e-disclosure.ru/portal/event.aspx?EventId=T8wuTqfz-CECKIiJ87lCkjQ-B-B</w:t>
        </w:r>
      </w:hyperlink>
      <w:r w:rsidR="00E20909" w:rsidRPr="00104452">
        <w:rPr>
          <w:rFonts w:ascii="Times New Roman" w:hAnsi="Times New Roman"/>
          <w:b/>
          <w:szCs w:val="20"/>
        </w:rPr>
        <w:t xml:space="preserve">. </w:t>
      </w:r>
    </w:p>
    <w:p w:rsidR="00B73946" w:rsidRPr="00E62FC6" w:rsidRDefault="00B73946" w:rsidP="00E20909">
      <w:pPr>
        <w:pStyle w:val="aa"/>
        <w:snapToGrid w:val="0"/>
        <w:jc w:val="both"/>
        <w:rPr>
          <w:rFonts w:ascii="Times New Roman" w:hAnsi="Times New Roman"/>
          <w:szCs w:val="20"/>
          <w:highlight w:val="cyan"/>
        </w:rPr>
      </w:pPr>
    </w:p>
    <w:p w:rsidR="001E53D7" w:rsidRPr="00E62FC6" w:rsidRDefault="001E53D7" w:rsidP="001E53D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szCs w:val="20"/>
          <w:u w:val="single"/>
        </w:rPr>
      </w:pPr>
      <w:r w:rsidRPr="00E62FC6">
        <w:rPr>
          <w:rFonts w:ascii="Times New Roman" w:hAnsi="Times New Roman"/>
          <w:b/>
          <w:bCs/>
          <w:szCs w:val="20"/>
          <w:u w:val="single"/>
        </w:rPr>
        <w:t xml:space="preserve">Перечень совершенных акционерным обществом в отчетном году сделок, признаваемых в соответствии с Федеральным </w:t>
      </w:r>
      <w:r w:rsidRPr="00E62FC6">
        <w:rPr>
          <w:rFonts w:ascii="Times New Roman" w:hAnsi="Times New Roman"/>
          <w:b/>
          <w:szCs w:val="20"/>
          <w:u w:val="single"/>
        </w:rPr>
        <w:t xml:space="preserve">законом от 26.12.1995 № 208-ФЗ </w:t>
      </w:r>
      <w:r w:rsidR="00FC599F">
        <w:rPr>
          <w:rFonts w:ascii="Times New Roman" w:hAnsi="Times New Roman"/>
          <w:b/>
          <w:szCs w:val="20"/>
          <w:u w:val="single"/>
        </w:rPr>
        <w:t>"</w:t>
      </w:r>
      <w:r w:rsidRPr="00E62FC6">
        <w:rPr>
          <w:rFonts w:ascii="Times New Roman" w:hAnsi="Times New Roman"/>
          <w:b/>
          <w:szCs w:val="20"/>
          <w:u w:val="single"/>
        </w:rPr>
        <w:t>Об акционерных обществах</w:t>
      </w:r>
      <w:r w:rsidR="00FC599F">
        <w:rPr>
          <w:rFonts w:ascii="Times New Roman" w:hAnsi="Times New Roman"/>
          <w:b/>
          <w:szCs w:val="20"/>
          <w:u w:val="single"/>
        </w:rPr>
        <w:t>"</w:t>
      </w:r>
      <w:r w:rsidRPr="00E62FC6">
        <w:rPr>
          <w:rFonts w:ascii="Times New Roman" w:hAnsi="Times New Roman"/>
          <w:b/>
          <w:bCs/>
          <w:szCs w:val="20"/>
          <w:u w:val="single"/>
        </w:rPr>
        <w:t xml:space="preserve"> сделками, в совершении которых имелась заинтересованность, с указанием по каждой сделке заинтересованного лица (заинтересованных лиц), существенных условий и органа управления акционерного общества, принявшего решение о согласии на ее совершение или ее последующем одобрении (при наличии такого решения), а для каждой сделки (группы взаимосвязанных сделок), размер которой (которых) составлял два или более процента балансовой стоимости активов акционерного общества, - также с указанием основания </w:t>
      </w:r>
      <w:r w:rsidRPr="00E62FC6">
        <w:rPr>
          <w:rFonts w:ascii="Times New Roman" w:hAnsi="Times New Roman"/>
          <w:b/>
          <w:bCs/>
          <w:szCs w:val="20"/>
          <w:u w:val="single"/>
        </w:rPr>
        <w:lastRenderedPageBreak/>
        <w:t>(оснований), по которому (по которым) лицо (лица) признано (признаны) заинтересованным (заинтересованными) в совершении сделки, доли участия заинтересованного лица (заинтересованных лиц) в уставном (складочном) капитале (доли принадлежавших заинтересованному лицу (заинтересованным лицам) акций) акционерного общества и юридического лица, являвшегося стороной в сделке, на дату совершения сделки</w:t>
      </w:r>
    </w:p>
    <w:p w:rsidR="00EE596A" w:rsidRPr="00E62FC6" w:rsidRDefault="00EE596A" w:rsidP="00BE583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В отчетном периоде Обществом не совершалось сделок, признаваемых в соответствии с Федеральным законом от 26.12.1995 № 208-ФЗ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Об акционерных обществах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 xml:space="preserve"> и Уставом Общества сделками, в совершении которых имелась заинтересованность.</w:t>
      </w:r>
    </w:p>
    <w:p w:rsidR="00EE596A" w:rsidRPr="00E62FC6" w:rsidRDefault="00EE596A" w:rsidP="00540980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b/>
          <w:bCs/>
          <w:kern w:val="0"/>
          <w:szCs w:val="20"/>
          <w:u w:val="single"/>
        </w:rPr>
      </w:pPr>
    </w:p>
    <w:p w:rsidR="00540980" w:rsidRPr="00E62FC6" w:rsidRDefault="00540980" w:rsidP="00540980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b/>
          <w:bCs/>
          <w:kern w:val="0"/>
          <w:szCs w:val="20"/>
          <w:u w:val="single"/>
        </w:rPr>
      </w:pPr>
      <w:r w:rsidRPr="00E62FC6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>Состав совета директоров акционерного общества, включая информацию об изменениях в составе совета директоров акционерного общества, имевших место в отчетном году, и сведения о членах совета директоров акционерного общества, в том числе их краткие биографические данные, доля их участия в уставном капитале акционерного общества и доля принадлежащих им обыкновенных акций акционерного общества, а в случае если в течение отчетного года имели место совершенные членами совета директоров сделки по приобретению или отчужден</w:t>
      </w:r>
      <w:r w:rsidR="00BD2F89" w:rsidRPr="00E62FC6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>ию акций акционерного общества,</w:t>
      </w:r>
      <w:r w:rsidRPr="00E62FC6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 xml:space="preserve"> также сведения о таких сделках с указанием по каждой сделке даты ее совершения, со</w:t>
      </w:r>
      <w:r w:rsidR="00BD2F89" w:rsidRPr="00E62FC6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>держания сделки, категорий (типов</w:t>
      </w:r>
      <w:r w:rsidRPr="00E62FC6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>) и количества акций акционерного общества, являвшихся предметом сделки</w:t>
      </w:r>
    </w:p>
    <w:p w:rsidR="00220160" w:rsidRDefault="00B64B43" w:rsidP="005F7830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В соответствии с </w:t>
      </w:r>
      <w:r w:rsidR="00EC109E" w:rsidRPr="00E62FC6">
        <w:rPr>
          <w:rFonts w:ascii="Times New Roman" w:hAnsi="Times New Roman"/>
          <w:szCs w:val="20"/>
        </w:rPr>
        <w:t>пунктом 11.7. действующей редакции Устава Общества</w:t>
      </w:r>
      <w:r w:rsidRPr="00E62FC6">
        <w:rPr>
          <w:rFonts w:ascii="Times New Roman" w:hAnsi="Times New Roman"/>
          <w:szCs w:val="20"/>
        </w:rPr>
        <w:t xml:space="preserve"> количественный состав Совета директоров определен в 5 (пять) членов.</w:t>
      </w:r>
    </w:p>
    <w:p w:rsidR="00CD5552" w:rsidRPr="00E62FC6" w:rsidRDefault="001032B1" w:rsidP="005F7830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 течение отчетного года состав Совета директоров Общества</w:t>
      </w:r>
      <w:r w:rsidR="007F0C56" w:rsidRPr="00E62FC6">
        <w:rPr>
          <w:rFonts w:ascii="Times New Roman" w:hAnsi="Times New Roman"/>
          <w:szCs w:val="20"/>
        </w:rPr>
        <w:t xml:space="preserve"> изменялся</w:t>
      </w:r>
      <w:r w:rsidR="008E4AD7" w:rsidRPr="00E62FC6">
        <w:rPr>
          <w:rFonts w:ascii="Times New Roman" w:hAnsi="Times New Roman"/>
          <w:szCs w:val="20"/>
        </w:rPr>
        <w:t xml:space="preserve">, новый состав Совета директоров избирался на годовом общем собрании акционеров Общества 16.06.2022 г. (протокол </w:t>
      </w:r>
      <w:r w:rsidR="00220160">
        <w:rPr>
          <w:rFonts w:ascii="Times New Roman" w:hAnsi="Times New Roman"/>
          <w:szCs w:val="20"/>
        </w:rPr>
        <w:t>от 17.06.2022г. № 01/2022</w:t>
      </w:r>
      <w:r w:rsidR="008E4AD7" w:rsidRPr="00E62FC6">
        <w:rPr>
          <w:rFonts w:ascii="Times New Roman" w:hAnsi="Times New Roman"/>
          <w:szCs w:val="20"/>
        </w:rPr>
        <w:t>) и на внеочередном общем собрании акционеров Общества 11.08.2022 г. (протокол</w:t>
      </w:r>
      <w:r w:rsidR="00220160">
        <w:rPr>
          <w:rFonts w:ascii="Times New Roman" w:hAnsi="Times New Roman"/>
          <w:szCs w:val="20"/>
        </w:rPr>
        <w:t xml:space="preserve"> от 12.08.2022г.</w:t>
      </w:r>
      <w:r w:rsidR="008E4AD7" w:rsidRPr="00E62FC6">
        <w:rPr>
          <w:rFonts w:ascii="Times New Roman" w:hAnsi="Times New Roman"/>
          <w:szCs w:val="20"/>
        </w:rPr>
        <w:t xml:space="preserve"> № 02/2022).</w:t>
      </w:r>
      <w:r w:rsidR="007F0C56" w:rsidRPr="00E62FC6">
        <w:rPr>
          <w:rFonts w:ascii="Times New Roman" w:hAnsi="Times New Roman"/>
          <w:szCs w:val="20"/>
        </w:rPr>
        <w:t xml:space="preserve"> </w:t>
      </w:r>
    </w:p>
    <w:p w:rsidR="0076350D" w:rsidRPr="00E62FC6" w:rsidRDefault="00CD5552" w:rsidP="007F0C56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Председател</w:t>
      </w:r>
      <w:r w:rsidR="001F4A2F" w:rsidRPr="00E62FC6">
        <w:rPr>
          <w:rFonts w:ascii="Times New Roman" w:hAnsi="Times New Roman"/>
          <w:szCs w:val="20"/>
        </w:rPr>
        <w:t>ем</w:t>
      </w:r>
      <w:r w:rsidRPr="00E62FC6">
        <w:rPr>
          <w:rFonts w:ascii="Times New Roman" w:hAnsi="Times New Roman"/>
          <w:szCs w:val="20"/>
        </w:rPr>
        <w:t xml:space="preserve"> Совета директоров</w:t>
      </w:r>
      <w:r w:rsidR="001F4A2F" w:rsidRPr="00E62FC6">
        <w:rPr>
          <w:rFonts w:ascii="Times New Roman" w:hAnsi="Times New Roman"/>
          <w:szCs w:val="20"/>
        </w:rPr>
        <w:t xml:space="preserve"> в отчетном периоде являлся</w:t>
      </w:r>
      <w:r w:rsidRPr="00E62FC6">
        <w:rPr>
          <w:rFonts w:ascii="Times New Roman" w:hAnsi="Times New Roman"/>
          <w:szCs w:val="20"/>
        </w:rPr>
        <w:t xml:space="preserve"> </w:t>
      </w:r>
      <w:r w:rsidR="005F7830" w:rsidRPr="00E62FC6">
        <w:rPr>
          <w:rFonts w:ascii="Times New Roman" w:hAnsi="Times New Roman"/>
          <w:szCs w:val="20"/>
        </w:rPr>
        <w:t xml:space="preserve">Беляков Игорь Геннадьевич. </w:t>
      </w:r>
    </w:p>
    <w:p w:rsidR="0076350D" w:rsidRPr="00E62FC6" w:rsidRDefault="007A1830" w:rsidP="006B7E6A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 xml:space="preserve">Состав Совета директоров Общества в </w:t>
      </w:r>
      <w:r w:rsidR="008E4AD7" w:rsidRPr="00E62FC6">
        <w:rPr>
          <w:rFonts w:ascii="Times New Roman" w:hAnsi="Times New Roman"/>
          <w:szCs w:val="20"/>
        </w:rPr>
        <w:t>период с 01.01.2022 года по 16.06.2022 года:</w:t>
      </w:r>
    </w:p>
    <w:tbl>
      <w:tblPr>
        <w:tblW w:w="10081" w:type="dxa"/>
        <w:tblInd w:w="-50" w:type="dxa"/>
        <w:tblLayout w:type="fixed"/>
        <w:tblLook w:val="0000"/>
      </w:tblPr>
      <w:tblGrid>
        <w:gridCol w:w="534"/>
        <w:gridCol w:w="2885"/>
        <w:gridCol w:w="3147"/>
        <w:gridCol w:w="1672"/>
        <w:gridCol w:w="1843"/>
      </w:tblGrid>
      <w:tr w:rsidR="007A1830" w:rsidRPr="00E62FC6" w:rsidTr="00212F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571A77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7A1830" w:rsidRPr="00571A77" w:rsidRDefault="007A1830" w:rsidP="00212F0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571A77" w:rsidRDefault="007A1830" w:rsidP="00571A77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отчество, краткие биографические данные</w:t>
            </w:r>
            <w:r w:rsidR="00571A77" w:rsidRPr="00571A7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(год рождения, сведения об образовании)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571A77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Сведения об основном месте работы</w:t>
            </w:r>
          </w:p>
          <w:p w:rsidR="007A1830" w:rsidRPr="00571A77" w:rsidRDefault="007A1830" w:rsidP="00212F0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571A77" w:rsidRDefault="007A1830" w:rsidP="00212F04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bCs/>
                <w:sz w:val="18"/>
                <w:szCs w:val="18"/>
              </w:rPr>
              <w:t>Доля участия в уставном капитале Общества*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0" w:rsidRPr="00571A77" w:rsidRDefault="007A1830" w:rsidP="00212F04">
            <w:pPr>
              <w:snapToGrid w:val="0"/>
              <w:spacing w:before="40" w:after="20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Доля принадлежащих обыкновенных акций Общества*</w:t>
            </w:r>
          </w:p>
        </w:tc>
      </w:tr>
      <w:tr w:rsidR="007A1830" w:rsidRPr="00E62FC6" w:rsidTr="00212F04">
        <w:trPr>
          <w:trHeight w:val="6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E62FC6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E62FC6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Мельников Павел Алексеевич</w:t>
            </w:r>
          </w:p>
          <w:p w:rsidR="007A1830" w:rsidRPr="00E62FC6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1986г.</w:t>
            </w:r>
          </w:p>
          <w:p w:rsidR="007A1830" w:rsidRPr="00E62FC6" w:rsidRDefault="007A1830" w:rsidP="00212F04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43A3" w:rsidRPr="00E62FC6" w:rsidRDefault="00220160" w:rsidP="008E4AD7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ПАО ВЗПО</w:t>
            </w:r>
            <w:r w:rsidR="003A43A3" w:rsidRPr="00E62FC6">
              <w:rPr>
                <w:rFonts w:ascii="Times New Roman" w:hAnsi="Times New Roman"/>
                <w:szCs w:val="20"/>
              </w:rPr>
              <w:t xml:space="preserve"> 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="003A43A3" w:rsidRPr="00E62FC6">
              <w:rPr>
                <w:rFonts w:ascii="Times New Roman" w:hAnsi="Times New Roman"/>
                <w:szCs w:val="20"/>
              </w:rPr>
              <w:t>Техника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="003A43A3" w:rsidRPr="00E62FC6">
              <w:rPr>
                <w:rFonts w:ascii="Times New Roman" w:hAnsi="Times New Roman"/>
                <w:szCs w:val="20"/>
              </w:rPr>
              <w:t xml:space="preserve"> </w:t>
            </w:r>
          </w:p>
          <w:p w:rsidR="00EE596A" w:rsidRPr="00E62FC6" w:rsidRDefault="00EE596A" w:rsidP="008E4AD7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В период с 01.01.2022 по 16.12.2022 – исполняющий обязанности генерального директора; в период с 1</w:t>
            </w:r>
            <w:r w:rsidR="007E2B4C" w:rsidRPr="00E62FC6">
              <w:rPr>
                <w:rFonts w:ascii="Times New Roman" w:hAnsi="Times New Roman"/>
                <w:szCs w:val="20"/>
              </w:rPr>
              <w:t>9</w:t>
            </w:r>
            <w:r w:rsidRPr="00E62FC6">
              <w:rPr>
                <w:rFonts w:ascii="Times New Roman" w:hAnsi="Times New Roman"/>
                <w:szCs w:val="20"/>
              </w:rPr>
              <w:t>.12.2022 по 31.12.2022 -</w:t>
            </w:r>
          </w:p>
          <w:p w:rsidR="0076350D" w:rsidRPr="00E62FC6" w:rsidRDefault="003A43A3" w:rsidP="00220160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Испол</w:t>
            </w:r>
            <w:r w:rsidR="008E4AD7" w:rsidRPr="00E62FC6">
              <w:rPr>
                <w:rFonts w:ascii="Times New Roman" w:hAnsi="Times New Roman"/>
                <w:szCs w:val="20"/>
              </w:rPr>
              <w:t xml:space="preserve">нительный </w:t>
            </w:r>
            <w:r w:rsidRPr="00E62FC6">
              <w:rPr>
                <w:rFonts w:ascii="Times New Roman" w:hAnsi="Times New Roman"/>
                <w:szCs w:val="20"/>
              </w:rPr>
              <w:t>директор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E62FC6" w:rsidRDefault="007A1830" w:rsidP="00212F04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0" w:rsidRPr="00E62FC6" w:rsidRDefault="007A1830" w:rsidP="00212F04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7A1830" w:rsidRPr="00E62FC6" w:rsidTr="00212F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E62FC6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E62FC6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Беляков Игорь Геннадьевич</w:t>
            </w:r>
          </w:p>
          <w:p w:rsidR="007A1830" w:rsidRPr="00E62FC6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1966г.</w:t>
            </w:r>
          </w:p>
          <w:p w:rsidR="007A1830" w:rsidRPr="00E62FC6" w:rsidRDefault="007A1830" w:rsidP="00220160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E62FC6" w:rsidRDefault="0022016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ООО "ИК</w:t>
            </w:r>
            <w:r w:rsidR="007A1830" w:rsidRPr="00E62FC6">
              <w:rPr>
                <w:rFonts w:ascii="Times New Roman" w:hAnsi="Times New Roman"/>
                <w:szCs w:val="20"/>
              </w:rPr>
              <w:t xml:space="preserve"> 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="007A1830" w:rsidRPr="00E62FC6">
              <w:rPr>
                <w:rFonts w:ascii="Times New Roman" w:hAnsi="Times New Roman"/>
                <w:szCs w:val="20"/>
              </w:rPr>
              <w:t>Благовест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</w:p>
          <w:p w:rsidR="007A1830" w:rsidRPr="00E62FC6" w:rsidRDefault="007A1830" w:rsidP="00212F04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Генеральный директор</w:t>
            </w:r>
          </w:p>
          <w:p w:rsidR="0076350D" w:rsidRPr="00E62FC6" w:rsidRDefault="0076350D" w:rsidP="00212F0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E62FC6" w:rsidRDefault="007A1830" w:rsidP="00212F04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0" w:rsidRPr="00E62FC6" w:rsidRDefault="007A1830" w:rsidP="00212F04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7A1830" w:rsidRPr="00E62FC6" w:rsidTr="00212F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E62FC6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E62FC6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Ковальчук Мария Андреевна</w:t>
            </w:r>
          </w:p>
          <w:p w:rsidR="007A1830" w:rsidRPr="00E62FC6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1985г.</w:t>
            </w:r>
          </w:p>
          <w:p w:rsidR="007A1830" w:rsidRPr="00E62FC6" w:rsidRDefault="007A1830" w:rsidP="00220160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E62FC6" w:rsidRDefault="0022016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ООО</w:t>
            </w:r>
            <w:r w:rsidR="007A1830" w:rsidRPr="00E62FC6">
              <w:rPr>
                <w:rFonts w:ascii="Times New Roman" w:hAnsi="Times New Roman"/>
                <w:szCs w:val="20"/>
              </w:rPr>
              <w:t xml:space="preserve"> Частная охранная организация 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="007A1830" w:rsidRPr="00E62FC6">
              <w:rPr>
                <w:rFonts w:ascii="Times New Roman" w:hAnsi="Times New Roman"/>
                <w:szCs w:val="20"/>
              </w:rPr>
              <w:t>Витязь-Р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</w:p>
          <w:p w:rsidR="0076350D" w:rsidRPr="00E62FC6" w:rsidRDefault="007A1830" w:rsidP="00220160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Финансовый директор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E62FC6" w:rsidRDefault="007A1830" w:rsidP="00212F04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0,</w:t>
            </w:r>
            <w:r w:rsidR="000A132F" w:rsidRPr="00E62FC6">
              <w:rPr>
                <w:rFonts w:ascii="Times New Roman" w:hAnsi="Times New Roman"/>
                <w:szCs w:val="20"/>
              </w:rPr>
              <w:t>1</w:t>
            </w:r>
            <w:r w:rsidRPr="00E62FC6">
              <w:rPr>
                <w:rFonts w:ascii="Times New Roman" w:hAnsi="Times New Roman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0" w:rsidRPr="00E62FC6" w:rsidRDefault="007A1830" w:rsidP="00212F04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0,</w:t>
            </w:r>
            <w:r w:rsidR="000A132F" w:rsidRPr="00E62FC6">
              <w:rPr>
                <w:rFonts w:ascii="Times New Roman" w:hAnsi="Times New Roman"/>
                <w:szCs w:val="20"/>
              </w:rPr>
              <w:t>1</w:t>
            </w:r>
            <w:r w:rsidRPr="00E62FC6">
              <w:rPr>
                <w:rFonts w:ascii="Times New Roman" w:hAnsi="Times New Roman"/>
                <w:szCs w:val="20"/>
              </w:rPr>
              <w:t>%</w:t>
            </w:r>
          </w:p>
        </w:tc>
      </w:tr>
      <w:tr w:rsidR="00EC109E" w:rsidRPr="00E62FC6" w:rsidTr="00212F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09E" w:rsidRPr="00E62FC6" w:rsidRDefault="00EC109E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09E" w:rsidRPr="00E62FC6" w:rsidRDefault="00EC109E" w:rsidP="00EC109E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Кузина Татьяна Васильевна</w:t>
            </w:r>
          </w:p>
          <w:p w:rsidR="00EC109E" w:rsidRPr="00E62FC6" w:rsidRDefault="00EC109E" w:rsidP="00EC109E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1977г.</w:t>
            </w:r>
          </w:p>
          <w:p w:rsidR="00EC109E" w:rsidRPr="00E62FC6" w:rsidRDefault="00EC109E" w:rsidP="00EC109E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09E" w:rsidRPr="00E62FC6" w:rsidRDefault="00220160" w:rsidP="00EC10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ПАО ВЗПО</w:t>
            </w:r>
            <w:r w:rsidR="00EC109E" w:rsidRPr="00E62FC6">
              <w:rPr>
                <w:rFonts w:ascii="Times New Roman" w:hAnsi="Times New Roman"/>
                <w:szCs w:val="20"/>
              </w:rPr>
              <w:t xml:space="preserve"> 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="00EC109E" w:rsidRPr="00E62FC6">
              <w:rPr>
                <w:rFonts w:ascii="Times New Roman" w:hAnsi="Times New Roman"/>
                <w:szCs w:val="20"/>
              </w:rPr>
              <w:t>Техника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="00EC109E" w:rsidRPr="00E62FC6">
              <w:rPr>
                <w:rFonts w:ascii="Times New Roman" w:hAnsi="Times New Roman"/>
                <w:szCs w:val="20"/>
              </w:rPr>
              <w:t xml:space="preserve"> </w:t>
            </w:r>
          </w:p>
          <w:p w:rsidR="0076350D" w:rsidRPr="00E62FC6" w:rsidRDefault="00EC109E" w:rsidP="00220160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Директор по экономике и финансам – главный бухгалтер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09E" w:rsidRPr="00E62FC6" w:rsidRDefault="00EC109E" w:rsidP="00212F04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9E" w:rsidRPr="00E62FC6" w:rsidRDefault="00EC109E" w:rsidP="00212F04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7A1830" w:rsidRPr="00E62FC6" w:rsidTr="00212F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E62FC6" w:rsidRDefault="00EC109E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E62FC6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Хромушин Сергей</w:t>
            </w:r>
          </w:p>
          <w:p w:rsidR="007A1830" w:rsidRPr="00E62FC6" w:rsidRDefault="007A1830" w:rsidP="00212F0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Владимирович</w:t>
            </w:r>
          </w:p>
          <w:p w:rsidR="007A1830" w:rsidRPr="00E62FC6" w:rsidRDefault="007A1830" w:rsidP="00212F04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1967г.</w:t>
            </w:r>
          </w:p>
          <w:p w:rsidR="007A1830" w:rsidRPr="00E62FC6" w:rsidRDefault="007A1830" w:rsidP="00220160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E62FC6" w:rsidRDefault="0022016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ООО "ИК</w:t>
            </w:r>
            <w:r w:rsidR="007A1830" w:rsidRPr="00E62FC6">
              <w:rPr>
                <w:rFonts w:ascii="Times New Roman" w:hAnsi="Times New Roman"/>
                <w:szCs w:val="20"/>
              </w:rPr>
              <w:t xml:space="preserve"> 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="007A1830" w:rsidRPr="00E62FC6">
              <w:rPr>
                <w:rFonts w:ascii="Times New Roman" w:hAnsi="Times New Roman"/>
                <w:szCs w:val="20"/>
              </w:rPr>
              <w:t>Благовест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</w:p>
          <w:p w:rsidR="007A1830" w:rsidRPr="00E62FC6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Заместитель генерального директора</w:t>
            </w:r>
          </w:p>
          <w:p w:rsidR="0076350D" w:rsidRPr="00E62FC6" w:rsidRDefault="0076350D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1830" w:rsidRPr="00E62FC6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  <w:p w:rsidR="007A1830" w:rsidRPr="00E62FC6" w:rsidRDefault="007A1830" w:rsidP="00212F0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30" w:rsidRPr="00E62FC6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  <w:p w:rsidR="007A1830" w:rsidRPr="00E62FC6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073559" w:rsidRPr="00220160" w:rsidRDefault="008E4AD7" w:rsidP="00E80303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220160">
        <w:rPr>
          <w:rFonts w:ascii="Times New Roman" w:hAnsi="Times New Roman"/>
          <w:color w:val="000000"/>
          <w:sz w:val="18"/>
          <w:szCs w:val="18"/>
        </w:rPr>
        <w:t>* Сведения о владении членами Совета директоров обыкновенными акциями Общества предоставлены на основании информации, содержащейся в реестре владельцев именных ценных бумаг Общества.</w:t>
      </w:r>
    </w:p>
    <w:p w:rsidR="008E4AD7" w:rsidRPr="00E62FC6" w:rsidRDefault="008E4AD7" w:rsidP="00E80303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Cs w:val="20"/>
        </w:rPr>
      </w:pPr>
    </w:p>
    <w:p w:rsidR="008E4AD7" w:rsidRPr="00E62FC6" w:rsidRDefault="008E4AD7" w:rsidP="008E4AD7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>Состав Совета директоров Общества в период с 07.06.2022 года по 11.08.2022 года:</w:t>
      </w:r>
    </w:p>
    <w:tbl>
      <w:tblPr>
        <w:tblW w:w="10081" w:type="dxa"/>
        <w:tblInd w:w="-50" w:type="dxa"/>
        <w:tblLayout w:type="fixed"/>
        <w:tblLook w:val="0000"/>
      </w:tblPr>
      <w:tblGrid>
        <w:gridCol w:w="534"/>
        <w:gridCol w:w="2885"/>
        <w:gridCol w:w="3147"/>
        <w:gridCol w:w="1672"/>
        <w:gridCol w:w="1843"/>
      </w:tblGrid>
      <w:tr w:rsidR="00CB6904" w:rsidRPr="00E62FC6" w:rsidTr="00AC72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571A77" w:rsidRDefault="00CB6904" w:rsidP="00AC7283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CB6904" w:rsidRPr="00571A77" w:rsidRDefault="00CB6904" w:rsidP="00AC728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571A77" w:rsidRDefault="00CB6904" w:rsidP="00571A77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отчество, краткие биографические данные</w:t>
            </w:r>
            <w:r w:rsidR="00571A77" w:rsidRPr="00571A7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(год рождения, сведения об образовании)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571A77" w:rsidRDefault="00CB6904" w:rsidP="00AC7283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Сведения об основном месте работы</w:t>
            </w:r>
          </w:p>
          <w:p w:rsidR="00CB6904" w:rsidRPr="00571A77" w:rsidRDefault="00CB6904" w:rsidP="00AC728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571A77" w:rsidRDefault="00CB6904" w:rsidP="00AC7283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bCs/>
                <w:sz w:val="18"/>
                <w:szCs w:val="18"/>
              </w:rPr>
              <w:t>Доля участия в уставном капитале Общества*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04" w:rsidRPr="00571A77" w:rsidRDefault="00CB6904" w:rsidP="00AC7283">
            <w:pPr>
              <w:snapToGrid w:val="0"/>
              <w:spacing w:before="40" w:after="20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Доля принадлежащих обыкновенных акций Общества*</w:t>
            </w:r>
          </w:p>
        </w:tc>
      </w:tr>
      <w:tr w:rsidR="00CB6904" w:rsidRPr="00E62FC6" w:rsidTr="007E2B4C">
        <w:trPr>
          <w:trHeight w:val="6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Мельников Павел Алексеевич</w:t>
            </w:r>
          </w:p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1986г.</w:t>
            </w:r>
          </w:p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904" w:rsidRPr="00E62FC6" w:rsidRDefault="00220160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ПАО ВЗПО</w:t>
            </w:r>
            <w:r w:rsidR="00CB6904" w:rsidRPr="00E62FC6">
              <w:rPr>
                <w:rFonts w:ascii="Times New Roman" w:hAnsi="Times New Roman"/>
                <w:szCs w:val="20"/>
              </w:rPr>
              <w:t xml:space="preserve"> 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="00CB6904" w:rsidRPr="00E62FC6">
              <w:rPr>
                <w:rFonts w:ascii="Times New Roman" w:hAnsi="Times New Roman"/>
                <w:szCs w:val="20"/>
              </w:rPr>
              <w:t>Техника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="00CB6904" w:rsidRPr="00E62FC6">
              <w:rPr>
                <w:rFonts w:ascii="Times New Roman" w:hAnsi="Times New Roman"/>
                <w:szCs w:val="20"/>
              </w:rPr>
              <w:t xml:space="preserve"> </w:t>
            </w:r>
          </w:p>
          <w:p w:rsidR="00EE596A" w:rsidRPr="00E62FC6" w:rsidRDefault="00EE596A" w:rsidP="00EE596A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В период с 01.01.2022 по 16.12.2022 – исполняющий обязанности генерального директора; в период с 16.12.2022 по 31.12.2022 -</w:t>
            </w:r>
          </w:p>
          <w:p w:rsidR="00571A77" w:rsidRDefault="00EE596A" w:rsidP="00571A77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Исполнительный директор</w:t>
            </w:r>
          </w:p>
          <w:p w:rsidR="00571A77" w:rsidRPr="00E62FC6" w:rsidRDefault="00571A77" w:rsidP="00571A77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04" w:rsidRPr="00E62FC6" w:rsidRDefault="00CB6904" w:rsidP="00AC7283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CB6904" w:rsidRPr="00E62FC6" w:rsidTr="00AC72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lastRenderedPageBreak/>
              <w:t>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Беляков Игорь Геннадьевич</w:t>
            </w:r>
          </w:p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1966г.</w:t>
            </w:r>
          </w:p>
          <w:p w:rsidR="00CB6904" w:rsidRPr="00E62FC6" w:rsidRDefault="00CB6904" w:rsidP="00220160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220160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ООО "ИК</w:t>
            </w:r>
            <w:r w:rsidR="00CB6904" w:rsidRPr="00E62FC6">
              <w:rPr>
                <w:rFonts w:ascii="Times New Roman" w:hAnsi="Times New Roman"/>
                <w:szCs w:val="20"/>
              </w:rPr>
              <w:t xml:space="preserve"> 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="00CB6904" w:rsidRPr="00E62FC6">
              <w:rPr>
                <w:rFonts w:ascii="Times New Roman" w:hAnsi="Times New Roman"/>
                <w:szCs w:val="20"/>
              </w:rPr>
              <w:t>Благовест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</w:p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Генеральный директор</w:t>
            </w:r>
          </w:p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04" w:rsidRPr="00E62FC6" w:rsidRDefault="00CB6904" w:rsidP="00AC7283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CB6904" w:rsidRPr="00E62FC6" w:rsidTr="00AC72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CB69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CB6904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Кузина Татьяна Васильевна</w:t>
            </w:r>
          </w:p>
          <w:p w:rsidR="00CB6904" w:rsidRPr="00E62FC6" w:rsidRDefault="00CB6904" w:rsidP="00CB6904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1977г.</w:t>
            </w:r>
          </w:p>
          <w:p w:rsidR="00CB6904" w:rsidRPr="00E62FC6" w:rsidRDefault="00CB6904" w:rsidP="00CB69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220160" w:rsidP="00CB69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ПАО ВЗПО</w:t>
            </w:r>
            <w:r w:rsidR="00CB6904" w:rsidRPr="00E62FC6">
              <w:rPr>
                <w:rFonts w:ascii="Times New Roman" w:hAnsi="Times New Roman"/>
                <w:szCs w:val="20"/>
              </w:rPr>
              <w:t xml:space="preserve"> 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="00CB6904" w:rsidRPr="00E62FC6">
              <w:rPr>
                <w:rFonts w:ascii="Times New Roman" w:hAnsi="Times New Roman"/>
                <w:szCs w:val="20"/>
              </w:rPr>
              <w:t>Техника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="00CB6904" w:rsidRPr="00E62FC6">
              <w:rPr>
                <w:rFonts w:ascii="Times New Roman" w:hAnsi="Times New Roman"/>
                <w:szCs w:val="20"/>
              </w:rPr>
              <w:t xml:space="preserve"> </w:t>
            </w:r>
          </w:p>
          <w:p w:rsidR="00CB6904" w:rsidRPr="00E62FC6" w:rsidRDefault="00CB6904" w:rsidP="00220160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Директор по экономике и финансам – главный бухгалтер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CB6904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04" w:rsidRPr="00E62FC6" w:rsidRDefault="00CB6904" w:rsidP="00CB6904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CB6904" w:rsidRPr="00E62FC6" w:rsidTr="00AC72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Александрова Кристина Владимировна</w:t>
            </w:r>
          </w:p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1978г.</w:t>
            </w:r>
          </w:p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П</w:t>
            </w:r>
            <w:r w:rsidR="00220160">
              <w:rPr>
                <w:rFonts w:ascii="Times New Roman" w:hAnsi="Times New Roman"/>
                <w:szCs w:val="20"/>
              </w:rPr>
              <w:t>АО ВЗПО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>Техника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</w:p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Директор по правовым вопросам</w:t>
            </w:r>
          </w:p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CB6904" w:rsidRPr="00E62FC6" w:rsidTr="00AC72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Хромушин Сергей</w:t>
            </w:r>
          </w:p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Владимирович</w:t>
            </w:r>
          </w:p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1967г.</w:t>
            </w:r>
          </w:p>
          <w:p w:rsidR="00CB6904" w:rsidRPr="00E62FC6" w:rsidRDefault="00CB6904" w:rsidP="00220160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220160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ООО "ИК</w:t>
            </w:r>
            <w:r w:rsidR="00CB6904" w:rsidRPr="00E62FC6">
              <w:rPr>
                <w:rFonts w:ascii="Times New Roman" w:hAnsi="Times New Roman"/>
                <w:szCs w:val="20"/>
              </w:rPr>
              <w:t xml:space="preserve"> 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="00CB6904" w:rsidRPr="00E62FC6">
              <w:rPr>
                <w:rFonts w:ascii="Times New Roman" w:hAnsi="Times New Roman"/>
                <w:szCs w:val="20"/>
              </w:rPr>
              <w:t>Благовест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</w:p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Заместитель генерального директора</w:t>
            </w:r>
          </w:p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CB6904" w:rsidRPr="00220160" w:rsidRDefault="00CB6904" w:rsidP="00CB6904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220160">
        <w:rPr>
          <w:rFonts w:ascii="Times New Roman" w:hAnsi="Times New Roman"/>
          <w:color w:val="000000"/>
          <w:sz w:val="18"/>
          <w:szCs w:val="18"/>
        </w:rPr>
        <w:t>* Сведения о владении членами Совета директоров обыкновенными акциями Общества предоставлены на основании информации, содержащейся в реестре владельцев именных ценных бумаг Общества.</w:t>
      </w:r>
    </w:p>
    <w:p w:rsidR="008E4AD7" w:rsidRPr="00E62FC6" w:rsidRDefault="008E4AD7" w:rsidP="00E80303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Cs w:val="20"/>
        </w:rPr>
      </w:pPr>
    </w:p>
    <w:p w:rsidR="00CB6904" w:rsidRPr="00E62FC6" w:rsidRDefault="00CB6904" w:rsidP="00E80303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Состав Совета директоров Общества в период с 12.08.2022 года по 31.12.2022 года:</w:t>
      </w:r>
    </w:p>
    <w:tbl>
      <w:tblPr>
        <w:tblW w:w="10081" w:type="dxa"/>
        <w:tblInd w:w="-50" w:type="dxa"/>
        <w:tblLayout w:type="fixed"/>
        <w:tblLook w:val="0000"/>
      </w:tblPr>
      <w:tblGrid>
        <w:gridCol w:w="534"/>
        <w:gridCol w:w="2885"/>
        <w:gridCol w:w="3147"/>
        <w:gridCol w:w="1672"/>
        <w:gridCol w:w="1843"/>
      </w:tblGrid>
      <w:tr w:rsidR="00CB6904" w:rsidRPr="00E62FC6" w:rsidTr="00AC72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571A77" w:rsidRDefault="00CB6904" w:rsidP="00AC7283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CB6904" w:rsidRPr="00571A77" w:rsidRDefault="00CB6904" w:rsidP="00AC728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571A77" w:rsidRDefault="00CB6904" w:rsidP="00571A77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отчество, краткие биографические данные</w:t>
            </w:r>
            <w:r w:rsidR="00571A77" w:rsidRPr="00571A7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(год рождения, сведения об образовании)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571A77" w:rsidRDefault="00CB6904" w:rsidP="00AC7283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Сведения об основном месте работы</w:t>
            </w:r>
          </w:p>
          <w:p w:rsidR="00CB6904" w:rsidRPr="00571A77" w:rsidRDefault="00CB6904" w:rsidP="00AC728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571A77" w:rsidRDefault="00CB6904" w:rsidP="00AC7283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bCs/>
                <w:sz w:val="18"/>
                <w:szCs w:val="18"/>
              </w:rPr>
              <w:t>Доля участия в уставном капитале Общества*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04" w:rsidRPr="00571A77" w:rsidRDefault="00CB6904" w:rsidP="00AC7283">
            <w:pPr>
              <w:snapToGrid w:val="0"/>
              <w:spacing w:before="40" w:after="20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Доля принадлежащих обыкновенных акций Общества*</w:t>
            </w:r>
          </w:p>
        </w:tc>
      </w:tr>
      <w:tr w:rsidR="00CB6904" w:rsidRPr="00E62FC6" w:rsidTr="00AC7283">
        <w:trPr>
          <w:trHeight w:val="6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Мельников Павел Алексеевич</w:t>
            </w:r>
          </w:p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1986г.</w:t>
            </w:r>
          </w:p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220160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ПАО ВЗПО</w:t>
            </w:r>
            <w:r w:rsidR="00CB6904" w:rsidRPr="00E62FC6">
              <w:rPr>
                <w:rFonts w:ascii="Times New Roman" w:hAnsi="Times New Roman"/>
                <w:szCs w:val="20"/>
              </w:rPr>
              <w:t xml:space="preserve"> 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="00CB6904" w:rsidRPr="00E62FC6">
              <w:rPr>
                <w:rFonts w:ascii="Times New Roman" w:hAnsi="Times New Roman"/>
                <w:szCs w:val="20"/>
              </w:rPr>
              <w:t>Техника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="00CB6904" w:rsidRPr="00E62FC6">
              <w:rPr>
                <w:rFonts w:ascii="Times New Roman" w:hAnsi="Times New Roman"/>
                <w:szCs w:val="20"/>
              </w:rPr>
              <w:t xml:space="preserve"> </w:t>
            </w:r>
          </w:p>
          <w:p w:rsidR="00EE596A" w:rsidRPr="00E62FC6" w:rsidRDefault="00EE596A" w:rsidP="00EE596A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В период с 01.01.2022 по 16.12.2022 – исполняющий обязанности генерального директора; в период с 16.12.2022 по 31.12.2022 -</w:t>
            </w:r>
          </w:p>
          <w:p w:rsidR="00CB6904" w:rsidRPr="00E62FC6" w:rsidRDefault="00EE596A" w:rsidP="00220160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Исполнительный директор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04" w:rsidRPr="00E62FC6" w:rsidRDefault="00CB6904" w:rsidP="00AC7283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CB6904" w:rsidRPr="00E62FC6" w:rsidTr="00AC72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Беляков Игорь Геннадьевич</w:t>
            </w:r>
          </w:p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1966г.</w:t>
            </w:r>
          </w:p>
          <w:p w:rsidR="00CB6904" w:rsidRPr="00E62FC6" w:rsidRDefault="00CB6904" w:rsidP="00220160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220160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ООО "ИК</w:t>
            </w:r>
            <w:r w:rsidR="00CB6904" w:rsidRPr="00E62FC6">
              <w:rPr>
                <w:rFonts w:ascii="Times New Roman" w:hAnsi="Times New Roman"/>
                <w:szCs w:val="20"/>
              </w:rPr>
              <w:t xml:space="preserve"> 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="00CB6904" w:rsidRPr="00E62FC6">
              <w:rPr>
                <w:rFonts w:ascii="Times New Roman" w:hAnsi="Times New Roman"/>
                <w:szCs w:val="20"/>
              </w:rPr>
              <w:t>Благовест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</w:p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Генеральный директор</w:t>
            </w:r>
          </w:p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04" w:rsidRPr="00E62FC6" w:rsidRDefault="00CB6904" w:rsidP="00AC7283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CB6904" w:rsidRPr="00E62FC6" w:rsidTr="00AC72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CB69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CB690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Ковальчук Мария Андреевна</w:t>
            </w:r>
          </w:p>
          <w:p w:rsidR="00CB6904" w:rsidRPr="00E62FC6" w:rsidRDefault="00CB6904" w:rsidP="00CB69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1985г.</w:t>
            </w:r>
          </w:p>
          <w:p w:rsidR="00CB6904" w:rsidRPr="00E62FC6" w:rsidRDefault="00CB6904" w:rsidP="00220160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220160" w:rsidP="00CB69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ООО</w:t>
            </w:r>
            <w:r w:rsidR="00CB6904" w:rsidRPr="00E62FC6">
              <w:rPr>
                <w:rFonts w:ascii="Times New Roman" w:hAnsi="Times New Roman"/>
                <w:szCs w:val="20"/>
              </w:rPr>
              <w:t xml:space="preserve"> Частная охранная организация 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="00CB6904" w:rsidRPr="00E62FC6">
              <w:rPr>
                <w:rFonts w:ascii="Times New Roman" w:hAnsi="Times New Roman"/>
                <w:szCs w:val="20"/>
              </w:rPr>
              <w:t>Витязь-Р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</w:p>
          <w:p w:rsidR="00CB6904" w:rsidRPr="00E62FC6" w:rsidRDefault="00CB6904" w:rsidP="00220160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Финансовый директор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CB6904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0,1%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04" w:rsidRPr="00E62FC6" w:rsidRDefault="00CB6904" w:rsidP="00CB6904">
            <w:pPr>
              <w:jc w:val="center"/>
              <w:rPr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0,1%</w:t>
            </w:r>
          </w:p>
        </w:tc>
      </w:tr>
      <w:tr w:rsidR="00CB6904" w:rsidRPr="00E62FC6" w:rsidTr="00AC72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Александрова Кристина Владимировна</w:t>
            </w:r>
          </w:p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1978г.</w:t>
            </w:r>
          </w:p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П</w:t>
            </w:r>
            <w:r w:rsidR="00220160">
              <w:rPr>
                <w:rFonts w:ascii="Times New Roman" w:hAnsi="Times New Roman"/>
                <w:szCs w:val="20"/>
              </w:rPr>
              <w:t>АО ВЗПО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>Техника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</w:p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Директор по правовым вопросам</w:t>
            </w:r>
          </w:p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CB6904" w:rsidRPr="00E62FC6" w:rsidTr="00AC72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Хромушин Сергей</w:t>
            </w:r>
          </w:p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Владимирович</w:t>
            </w:r>
          </w:p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1967г.</w:t>
            </w:r>
          </w:p>
          <w:p w:rsidR="00CB6904" w:rsidRPr="00E62FC6" w:rsidRDefault="00CB6904" w:rsidP="00220160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220160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ООО "ИК</w:t>
            </w:r>
            <w:r w:rsidR="00CB6904" w:rsidRPr="00E62FC6">
              <w:rPr>
                <w:rFonts w:ascii="Times New Roman" w:hAnsi="Times New Roman"/>
                <w:szCs w:val="20"/>
              </w:rPr>
              <w:t xml:space="preserve"> 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="00CB6904" w:rsidRPr="00E62FC6">
              <w:rPr>
                <w:rFonts w:ascii="Times New Roman" w:hAnsi="Times New Roman"/>
                <w:szCs w:val="20"/>
              </w:rPr>
              <w:t>Благовест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</w:p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Заместитель генерального директора</w:t>
            </w:r>
          </w:p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  <w:p w:rsidR="00CB6904" w:rsidRPr="00E62FC6" w:rsidRDefault="00CB6904" w:rsidP="00AC728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  <w:p w:rsidR="00CB6904" w:rsidRPr="00E62FC6" w:rsidRDefault="00CB6904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CB6904" w:rsidRPr="00041F51" w:rsidRDefault="00CB6904" w:rsidP="00CB6904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041F51">
        <w:rPr>
          <w:rFonts w:ascii="Times New Roman" w:hAnsi="Times New Roman"/>
          <w:color w:val="000000"/>
          <w:sz w:val="18"/>
          <w:szCs w:val="18"/>
        </w:rPr>
        <w:t>* Сведения о владении членами Совета директоров обыкновенными акциями Общества предоставлены на основании информации, содержащейся в реестре владельцев именных ценных бумаг Общества.</w:t>
      </w:r>
    </w:p>
    <w:p w:rsidR="00CB6904" w:rsidRPr="00E62FC6" w:rsidRDefault="00CB6904" w:rsidP="00E80303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Cs w:val="20"/>
        </w:rPr>
      </w:pPr>
    </w:p>
    <w:p w:rsidR="007765DA" w:rsidRPr="00E62FC6" w:rsidRDefault="00073559" w:rsidP="00E80303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Ч</w:t>
      </w:r>
      <w:r w:rsidR="000253E8" w:rsidRPr="00E62FC6">
        <w:rPr>
          <w:rFonts w:ascii="Times New Roman" w:hAnsi="Times New Roman"/>
          <w:color w:val="000000"/>
          <w:szCs w:val="20"/>
        </w:rPr>
        <w:t>ленами</w:t>
      </w:r>
      <w:r w:rsidR="007C2A3D" w:rsidRPr="00E62FC6">
        <w:rPr>
          <w:rFonts w:ascii="Times New Roman" w:hAnsi="Times New Roman"/>
          <w:color w:val="000000"/>
          <w:szCs w:val="20"/>
        </w:rPr>
        <w:t xml:space="preserve"> Совета директоров </w:t>
      </w:r>
      <w:r w:rsidR="000253E8" w:rsidRPr="00E62FC6">
        <w:rPr>
          <w:rFonts w:ascii="Times New Roman" w:hAnsi="Times New Roman"/>
          <w:color w:val="000000"/>
          <w:szCs w:val="20"/>
        </w:rPr>
        <w:t xml:space="preserve">в отчетном периоде </w:t>
      </w:r>
      <w:r w:rsidR="007C2A3D" w:rsidRPr="00E62FC6">
        <w:rPr>
          <w:rFonts w:ascii="Times New Roman" w:hAnsi="Times New Roman"/>
          <w:color w:val="000000"/>
          <w:szCs w:val="20"/>
        </w:rPr>
        <w:t>сдел</w:t>
      </w:r>
      <w:r w:rsidR="007765DA" w:rsidRPr="00E62FC6">
        <w:rPr>
          <w:rFonts w:ascii="Times New Roman" w:hAnsi="Times New Roman"/>
          <w:color w:val="000000"/>
          <w:szCs w:val="20"/>
        </w:rPr>
        <w:t>к</w:t>
      </w:r>
      <w:r w:rsidR="007C2A3D" w:rsidRPr="00E62FC6">
        <w:rPr>
          <w:rFonts w:ascii="Times New Roman" w:hAnsi="Times New Roman"/>
          <w:color w:val="000000"/>
          <w:szCs w:val="20"/>
        </w:rPr>
        <w:t>и</w:t>
      </w:r>
      <w:r w:rsidR="00E80303" w:rsidRPr="00E62FC6">
        <w:rPr>
          <w:rFonts w:ascii="Times New Roman" w:hAnsi="Times New Roman"/>
          <w:color w:val="000000"/>
          <w:szCs w:val="20"/>
        </w:rPr>
        <w:t xml:space="preserve"> по приобретению или отчуждению акций </w:t>
      </w:r>
      <w:r w:rsidR="00A23CB9" w:rsidRPr="00E62FC6">
        <w:rPr>
          <w:rFonts w:ascii="Times New Roman" w:hAnsi="Times New Roman"/>
          <w:color w:val="000000"/>
          <w:szCs w:val="20"/>
        </w:rPr>
        <w:t>Общества не совершались</w:t>
      </w:r>
      <w:r w:rsidR="007765DA" w:rsidRPr="00E62FC6">
        <w:rPr>
          <w:rFonts w:ascii="Times New Roman" w:hAnsi="Times New Roman"/>
          <w:color w:val="000000"/>
          <w:szCs w:val="20"/>
        </w:rPr>
        <w:t xml:space="preserve">. </w:t>
      </w:r>
    </w:p>
    <w:p w:rsidR="00343631" w:rsidRPr="00E62FC6" w:rsidRDefault="00343631">
      <w:pPr>
        <w:rPr>
          <w:szCs w:val="20"/>
        </w:rPr>
      </w:pPr>
    </w:p>
    <w:p w:rsidR="00343631" w:rsidRPr="00E62FC6" w:rsidRDefault="00540980" w:rsidP="005008AD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b/>
          <w:kern w:val="0"/>
          <w:szCs w:val="20"/>
          <w:u w:val="single"/>
        </w:rPr>
      </w:pPr>
      <w:r w:rsidRPr="00E62FC6">
        <w:rPr>
          <w:rFonts w:ascii="Times New Roman" w:eastAsia="Times New Roman" w:hAnsi="Times New Roman"/>
          <w:b/>
          <w:kern w:val="0"/>
          <w:szCs w:val="20"/>
          <w:u w:val="single"/>
        </w:rPr>
        <w:t>Сведения о лице, занимающем должность (осуществляющем функции) единоличног</w:t>
      </w:r>
      <w:r w:rsidR="007C2A3D" w:rsidRPr="00E62FC6">
        <w:rPr>
          <w:rFonts w:ascii="Times New Roman" w:eastAsia="Times New Roman" w:hAnsi="Times New Roman"/>
          <w:b/>
          <w:kern w:val="0"/>
          <w:szCs w:val="20"/>
          <w:u w:val="single"/>
        </w:rPr>
        <w:t xml:space="preserve">о исполнительного органа </w:t>
      </w:r>
      <w:r w:rsidRPr="00E62FC6">
        <w:rPr>
          <w:rFonts w:ascii="Times New Roman" w:eastAsia="Times New Roman" w:hAnsi="Times New Roman"/>
          <w:b/>
          <w:kern w:val="0"/>
          <w:szCs w:val="20"/>
          <w:u w:val="single"/>
        </w:rPr>
        <w:t>акционерного общества</w:t>
      </w:r>
      <w:r w:rsidR="007C2A3D" w:rsidRPr="00E62FC6">
        <w:rPr>
          <w:rFonts w:ascii="Times New Roman" w:eastAsia="Times New Roman" w:hAnsi="Times New Roman"/>
          <w:b/>
          <w:kern w:val="0"/>
          <w:szCs w:val="20"/>
          <w:u w:val="single"/>
        </w:rPr>
        <w:t xml:space="preserve"> (директору, генеральном директору, председателе, управляющем, управляющей организации и т.п.)</w:t>
      </w:r>
      <w:r w:rsidRPr="00E62FC6">
        <w:rPr>
          <w:rFonts w:ascii="Times New Roman" w:eastAsia="Times New Roman" w:hAnsi="Times New Roman"/>
          <w:b/>
          <w:kern w:val="0"/>
          <w:szCs w:val="20"/>
          <w:u w:val="single"/>
        </w:rPr>
        <w:t>, и членах коллегиального исполнительного органа акционерного общества, в том числе их краткие биографические данные, доля их участия в уставном капитале акционерного общества и доля принадлежащих им обыкновенных акций акционерного общества, а в случае если в течение отчетного года имели место совершенные лицом, занимающим должность (осуществляющим функции) единоличного исполнительного органа, и (или) членами коллегиального исполнительного органа сделки по приобретению или отчуждению</w:t>
      </w:r>
      <w:r w:rsidR="007C2A3D" w:rsidRPr="00E62FC6">
        <w:rPr>
          <w:rFonts w:ascii="Times New Roman" w:eastAsia="Times New Roman" w:hAnsi="Times New Roman"/>
          <w:b/>
          <w:kern w:val="0"/>
          <w:szCs w:val="20"/>
          <w:u w:val="single"/>
        </w:rPr>
        <w:t xml:space="preserve"> акций акционерного общества, </w:t>
      </w:r>
      <w:r w:rsidRPr="00E62FC6">
        <w:rPr>
          <w:rFonts w:ascii="Times New Roman" w:eastAsia="Times New Roman" w:hAnsi="Times New Roman"/>
          <w:b/>
          <w:kern w:val="0"/>
          <w:szCs w:val="20"/>
          <w:u w:val="single"/>
        </w:rPr>
        <w:t>также сведения о таких сделках с указанием по каждой сделке даты ее совершения, содержания сделки, категории (типа) и количества акций акционерного общества, являвшихся предметом сделки</w:t>
      </w:r>
    </w:p>
    <w:p w:rsidR="00DA6B2E" w:rsidRPr="00E62FC6" w:rsidRDefault="00DA6B2E" w:rsidP="005008AD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</w:p>
    <w:tbl>
      <w:tblPr>
        <w:tblW w:w="10393" w:type="dxa"/>
        <w:tblInd w:w="-50" w:type="dxa"/>
        <w:tblLayout w:type="fixed"/>
        <w:tblLook w:val="04A0"/>
      </w:tblPr>
      <w:tblGrid>
        <w:gridCol w:w="584"/>
        <w:gridCol w:w="2296"/>
        <w:gridCol w:w="2694"/>
        <w:gridCol w:w="1984"/>
        <w:gridCol w:w="1418"/>
        <w:gridCol w:w="1417"/>
      </w:tblGrid>
      <w:tr w:rsidR="00DA6B2E" w:rsidRPr="00E62FC6" w:rsidTr="00571A77">
        <w:trPr>
          <w:trHeight w:val="105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B2E" w:rsidRPr="00571A77" w:rsidRDefault="00DA6B2E" w:rsidP="00AC7283">
            <w:pPr>
              <w:snapToGrid w:val="0"/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B2E" w:rsidRPr="00571A77" w:rsidRDefault="00DA6B2E" w:rsidP="00571A77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Фамилия, имя, отчество, краткие биографические данные (год рождения, сведения об </w:t>
            </w:r>
            <w:r w:rsidR="00571A77" w:rsidRPr="00571A77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r w:rsidRPr="00571A77">
              <w:rPr>
                <w:rFonts w:ascii="Times New Roman" w:hAnsi="Times New Roman"/>
                <w:b/>
                <w:bCs/>
                <w:sz w:val="18"/>
                <w:szCs w:val="18"/>
              </w:rPr>
              <w:t>бразовании)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B2E" w:rsidRPr="00571A77" w:rsidRDefault="00DA6B2E" w:rsidP="00AC7283">
            <w:pPr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  <w:t>Сведения об основном месте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E" w:rsidRPr="00571A77" w:rsidRDefault="00DA6B2E" w:rsidP="00571A77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Период </w:t>
            </w:r>
            <w:r w:rsidR="00571A77" w:rsidRPr="00571A77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r w:rsidRPr="00571A7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существления полномочий единоличного исполнительного органа в отчетном году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B2E" w:rsidRPr="00571A77" w:rsidRDefault="00DA6B2E" w:rsidP="00AC7283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bCs/>
                <w:sz w:val="18"/>
                <w:szCs w:val="18"/>
              </w:rPr>
              <w:t>Доля участия в уставном капитале Общества*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E" w:rsidRPr="00571A77" w:rsidRDefault="00DA6B2E" w:rsidP="00AC7283">
            <w:pPr>
              <w:snapToGrid w:val="0"/>
              <w:spacing w:before="40" w:after="20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571A77">
              <w:rPr>
                <w:rFonts w:ascii="Times New Roman" w:hAnsi="Times New Roman"/>
                <w:b/>
                <w:sz w:val="18"/>
                <w:szCs w:val="18"/>
              </w:rPr>
              <w:t>Доля принадлежащих обыкновенных акций Общества*</w:t>
            </w:r>
          </w:p>
        </w:tc>
      </w:tr>
      <w:tr w:rsidR="00DA6B2E" w:rsidRPr="00E62FC6" w:rsidTr="00571A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B2E" w:rsidRPr="00E62FC6" w:rsidRDefault="00DA6B2E" w:rsidP="00AC7283">
            <w:pPr>
              <w:snapToGrid w:val="0"/>
              <w:spacing w:before="40" w:after="2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E62FC6"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B2E" w:rsidRPr="00E62FC6" w:rsidRDefault="00DA6B2E" w:rsidP="00AC7283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Мельников Павел Алексеевич</w:t>
            </w:r>
          </w:p>
          <w:p w:rsidR="00DA6B2E" w:rsidRPr="00E62FC6" w:rsidRDefault="00DA6B2E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Год рождения: 1986г.</w:t>
            </w:r>
          </w:p>
          <w:p w:rsidR="00DA6B2E" w:rsidRPr="00E62FC6" w:rsidRDefault="00DA6B2E" w:rsidP="00AC7283">
            <w:pPr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B2E" w:rsidRPr="00E62FC6" w:rsidRDefault="00DA6B2E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П</w:t>
            </w:r>
            <w:r w:rsidR="00041F51">
              <w:rPr>
                <w:rFonts w:ascii="Times New Roman" w:hAnsi="Times New Roman"/>
                <w:szCs w:val="20"/>
              </w:rPr>
              <w:t>АО ВЗПО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>Техника</w:t>
            </w:r>
            <w:r w:rsidR="00FC599F">
              <w:rPr>
                <w:rFonts w:ascii="Times New Roman" w:hAnsi="Times New Roman"/>
                <w:szCs w:val="20"/>
              </w:rPr>
              <w:t>"</w:t>
            </w:r>
            <w:r w:rsidRPr="00E62FC6">
              <w:rPr>
                <w:rFonts w:ascii="Times New Roman" w:hAnsi="Times New Roman"/>
                <w:szCs w:val="20"/>
              </w:rPr>
              <w:t xml:space="preserve"> </w:t>
            </w:r>
          </w:p>
          <w:p w:rsidR="00DA6B2E" w:rsidRPr="00E62FC6" w:rsidRDefault="00DA6B2E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Исполняющий обязанности генерального директора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E" w:rsidRPr="00E62FC6" w:rsidRDefault="00DA6B2E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DA6B2E" w:rsidRPr="00E62FC6" w:rsidRDefault="00DA6B2E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01.01.2022 – 16.12.2022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6B2E" w:rsidRPr="00E62FC6" w:rsidRDefault="00DA6B2E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B2E" w:rsidRPr="00E62FC6" w:rsidRDefault="00DA6B2E" w:rsidP="00AC7283">
            <w:pPr>
              <w:snapToGrid w:val="0"/>
              <w:spacing w:before="40" w:after="2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911F20" w:rsidRPr="00E62FC6" w:rsidTr="00571A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F20" w:rsidRPr="00E62FC6" w:rsidRDefault="00911F20" w:rsidP="00AC7283">
            <w:pPr>
              <w:snapToGrid w:val="0"/>
              <w:spacing w:before="40" w:after="2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E62FC6">
              <w:rPr>
                <w:rFonts w:ascii="Times New Roman" w:hAnsi="Times New Roman"/>
                <w:bCs/>
                <w:szCs w:val="20"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F20" w:rsidRPr="00E62FC6" w:rsidRDefault="00911F20" w:rsidP="00AC7283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E62FC6">
              <w:rPr>
                <w:rFonts w:ascii="Times New Roman" w:hAnsi="Times New Roman"/>
                <w:b/>
                <w:szCs w:val="20"/>
              </w:rPr>
              <w:t>Лоскутов Андрей Анатольевич</w:t>
            </w:r>
          </w:p>
          <w:p w:rsidR="00911F20" w:rsidRPr="00E62FC6" w:rsidRDefault="00911F20" w:rsidP="00AC7283">
            <w:pPr>
              <w:snapToGrid w:val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E62FC6">
              <w:rPr>
                <w:rFonts w:ascii="Times New Roman" w:hAnsi="Times New Roman"/>
                <w:bCs/>
                <w:szCs w:val="20"/>
              </w:rPr>
              <w:t>Год рождения: 1967</w:t>
            </w:r>
          </w:p>
          <w:p w:rsidR="00911F20" w:rsidRPr="00E62FC6" w:rsidRDefault="00911F20" w:rsidP="00AC7283">
            <w:pPr>
              <w:snapToGrid w:val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E62FC6">
              <w:rPr>
                <w:rFonts w:ascii="Times New Roman" w:hAnsi="Times New Roman"/>
                <w:bCs/>
                <w:szCs w:val="20"/>
              </w:rPr>
              <w:t>Образование: высшее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F20" w:rsidRPr="00E62FC6" w:rsidRDefault="00041F51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АО "Автоприборкомплекс"</w:t>
            </w:r>
          </w:p>
          <w:p w:rsidR="00911F20" w:rsidRPr="00E62FC6" w:rsidRDefault="00911F20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F20" w:rsidRPr="00E62FC6" w:rsidRDefault="00911F20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911F20" w:rsidRPr="00E62FC6" w:rsidRDefault="00911F20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19.12.2022 – 31.12.2022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1F20" w:rsidRPr="00E62FC6" w:rsidRDefault="00911F20" w:rsidP="00AC728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F20" w:rsidRPr="00E62FC6" w:rsidRDefault="00911F20" w:rsidP="00AC7283">
            <w:pPr>
              <w:snapToGrid w:val="0"/>
              <w:spacing w:before="40" w:after="20"/>
              <w:jc w:val="center"/>
              <w:rPr>
                <w:rFonts w:ascii="Times New Roman" w:hAnsi="Times New Roman"/>
                <w:szCs w:val="20"/>
              </w:rPr>
            </w:pPr>
            <w:r w:rsidRPr="00E62FC6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</w:tbl>
    <w:p w:rsidR="00F04A5A" w:rsidRPr="00041F51" w:rsidRDefault="00F04A5A" w:rsidP="002948E0">
      <w:pPr>
        <w:pStyle w:val="aa"/>
        <w:snapToGrid w:val="0"/>
        <w:jc w:val="both"/>
        <w:rPr>
          <w:rFonts w:ascii="Times New Roman" w:hAnsi="Times New Roman"/>
          <w:color w:val="000000"/>
          <w:sz w:val="18"/>
          <w:szCs w:val="18"/>
        </w:rPr>
      </w:pPr>
      <w:r w:rsidRPr="00041F51">
        <w:rPr>
          <w:rFonts w:ascii="Times New Roman" w:hAnsi="Times New Roman"/>
          <w:b/>
          <w:color w:val="000000"/>
          <w:sz w:val="18"/>
          <w:szCs w:val="18"/>
        </w:rPr>
        <w:t>*</w:t>
      </w:r>
      <w:r w:rsidRPr="00041F51">
        <w:rPr>
          <w:rFonts w:ascii="Times New Roman" w:hAnsi="Times New Roman"/>
          <w:color w:val="000000"/>
          <w:sz w:val="18"/>
          <w:szCs w:val="18"/>
        </w:rPr>
        <w:t xml:space="preserve">Сведения о владении лицом, занимающим должность единоличного исполнительного органа, </w:t>
      </w:r>
      <w:r w:rsidR="00947ADC" w:rsidRPr="00041F51">
        <w:rPr>
          <w:rFonts w:ascii="Times New Roman" w:hAnsi="Times New Roman"/>
          <w:color w:val="000000"/>
          <w:sz w:val="18"/>
          <w:szCs w:val="18"/>
        </w:rPr>
        <w:t xml:space="preserve">обыкновенными </w:t>
      </w:r>
      <w:r w:rsidRPr="00041F51">
        <w:rPr>
          <w:rFonts w:ascii="Times New Roman" w:hAnsi="Times New Roman"/>
          <w:color w:val="000000"/>
          <w:sz w:val="18"/>
          <w:szCs w:val="18"/>
        </w:rPr>
        <w:t>акциями Общества предоставлены на основании информации, с</w:t>
      </w:r>
      <w:r w:rsidR="00A23CB9" w:rsidRPr="00041F51">
        <w:rPr>
          <w:rFonts w:ascii="Times New Roman" w:hAnsi="Times New Roman"/>
          <w:color w:val="000000"/>
          <w:sz w:val="18"/>
          <w:szCs w:val="18"/>
        </w:rPr>
        <w:t>одержащейся в реестре владельцев именных ценных бумаг Общества</w:t>
      </w:r>
      <w:r w:rsidRPr="00041F51">
        <w:rPr>
          <w:rFonts w:ascii="Times New Roman" w:hAnsi="Times New Roman"/>
          <w:color w:val="000000"/>
          <w:sz w:val="18"/>
          <w:szCs w:val="18"/>
        </w:rPr>
        <w:t xml:space="preserve">.  </w:t>
      </w:r>
    </w:p>
    <w:p w:rsidR="009E6F5D" w:rsidRPr="00E62FC6" w:rsidRDefault="009E6F5D">
      <w:pPr>
        <w:pStyle w:val="aa"/>
        <w:snapToGrid w:val="0"/>
        <w:ind w:firstLine="567"/>
        <w:jc w:val="both"/>
        <w:rPr>
          <w:rFonts w:ascii="Times New Roman" w:hAnsi="Times New Roman"/>
          <w:color w:val="000000"/>
          <w:szCs w:val="20"/>
        </w:rPr>
      </w:pPr>
    </w:p>
    <w:p w:rsidR="00073559" w:rsidRPr="00E62FC6" w:rsidRDefault="00A23CB9" w:rsidP="009E6F5D">
      <w:pPr>
        <w:pStyle w:val="aa"/>
        <w:snapToGrid w:val="0"/>
        <w:ind w:firstLine="567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В течение отчетн</w:t>
      </w:r>
      <w:r w:rsidR="00CD5552" w:rsidRPr="00E62FC6">
        <w:rPr>
          <w:rFonts w:ascii="Times New Roman" w:hAnsi="Times New Roman"/>
          <w:color w:val="000000"/>
          <w:szCs w:val="20"/>
        </w:rPr>
        <w:t>ого года лицом</w:t>
      </w:r>
      <w:r w:rsidR="00911F20" w:rsidRPr="00E62FC6">
        <w:rPr>
          <w:rFonts w:ascii="Times New Roman" w:hAnsi="Times New Roman"/>
          <w:color w:val="000000"/>
          <w:szCs w:val="20"/>
        </w:rPr>
        <w:t xml:space="preserve"> (лицами)</w:t>
      </w:r>
      <w:r w:rsidRPr="00E62FC6">
        <w:rPr>
          <w:rFonts w:ascii="Times New Roman" w:hAnsi="Times New Roman"/>
          <w:color w:val="000000"/>
          <w:szCs w:val="20"/>
        </w:rPr>
        <w:t>, занимающим</w:t>
      </w:r>
      <w:r w:rsidR="00B729F3" w:rsidRPr="00E62FC6">
        <w:rPr>
          <w:rFonts w:ascii="Times New Roman" w:hAnsi="Times New Roman"/>
          <w:color w:val="000000"/>
          <w:szCs w:val="20"/>
        </w:rPr>
        <w:t xml:space="preserve"> должность единоличного исполнительного органа Общества, сделки по приобретению или отчуждению акций Общества не совершались.</w:t>
      </w:r>
    </w:p>
    <w:p w:rsidR="00343631" w:rsidRPr="00E62FC6" w:rsidRDefault="00A23CB9">
      <w:pPr>
        <w:pStyle w:val="aa"/>
        <w:snapToGrid w:val="0"/>
        <w:ind w:firstLine="567"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Устав Общества не предусматривает о</w:t>
      </w:r>
      <w:r w:rsidR="00343631" w:rsidRPr="00E62FC6">
        <w:rPr>
          <w:rFonts w:ascii="Times New Roman" w:hAnsi="Times New Roman"/>
          <w:color w:val="000000"/>
          <w:szCs w:val="20"/>
        </w:rPr>
        <w:t>бразование коллегиального исполнительного органа</w:t>
      </w:r>
      <w:r w:rsidRPr="00E62FC6">
        <w:rPr>
          <w:rFonts w:ascii="Times New Roman" w:hAnsi="Times New Roman"/>
          <w:color w:val="000000"/>
          <w:szCs w:val="20"/>
        </w:rPr>
        <w:t xml:space="preserve"> Общества</w:t>
      </w:r>
      <w:r w:rsidR="00343631" w:rsidRPr="00E62FC6">
        <w:rPr>
          <w:rFonts w:ascii="Times New Roman" w:hAnsi="Times New Roman"/>
          <w:color w:val="000000"/>
          <w:szCs w:val="20"/>
        </w:rPr>
        <w:t xml:space="preserve">. </w:t>
      </w:r>
    </w:p>
    <w:p w:rsidR="00343631" w:rsidRPr="00E62FC6" w:rsidRDefault="00343631">
      <w:pPr>
        <w:pStyle w:val="aa"/>
        <w:snapToGrid w:val="0"/>
        <w:ind w:firstLine="567"/>
        <w:jc w:val="both"/>
        <w:rPr>
          <w:rFonts w:ascii="Times New Roman" w:hAnsi="Times New Roman"/>
          <w:color w:val="000000"/>
          <w:szCs w:val="20"/>
        </w:rPr>
      </w:pPr>
    </w:p>
    <w:p w:rsidR="00242841" w:rsidRPr="00E62FC6" w:rsidRDefault="00242841" w:rsidP="00B729F3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b/>
          <w:bCs/>
          <w:kern w:val="0"/>
          <w:szCs w:val="20"/>
          <w:u w:val="single"/>
        </w:rPr>
      </w:pPr>
      <w:r w:rsidRPr="00E62FC6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>Основные положения политики акционерного общества в области вознаграждения и (или) компенсации расходов, а также сведения по каждому из органов управления акционерного общества (за исключением физического лица, занимавшего должность (осуществлявшего функции) единоличного исполнительного органа управления акционерного общества, если только таким лицом не являлся</w:t>
      </w:r>
      <w:r w:rsidR="00D56BE0" w:rsidRPr="00E62FC6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 xml:space="preserve"> управляющий) с указанием размера всех видов вознаграждения, включая заработную плату членов органов управления акционерного общества, являвшихся его работниками, в том числе работавших по совместительству, премии, комиссионные, вознаграждения, отдельно выплаченные за участие в работе соответствующего органа управления, иные виды вознаграждения, которые были выплачены акционерным обществом в течение отчетного года, и с указанием размеров расходов, связанных с исполнением функций членов органов управления акционерного общества, компенсированных акционерным обществом в течение отчетного года.</w:t>
      </w:r>
    </w:p>
    <w:p w:rsidR="00262996" w:rsidRPr="00E62FC6" w:rsidRDefault="00EC109E" w:rsidP="007B6544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В соответствии с</w:t>
      </w:r>
      <w:r w:rsidR="007B6544" w:rsidRPr="00E62FC6">
        <w:rPr>
          <w:rFonts w:ascii="Times New Roman" w:hAnsi="Times New Roman"/>
          <w:color w:val="000000"/>
          <w:szCs w:val="20"/>
        </w:rPr>
        <w:t xml:space="preserve"> </w:t>
      </w:r>
      <w:r w:rsidR="007B6544" w:rsidRPr="00E62FC6">
        <w:rPr>
          <w:rFonts w:ascii="Times New Roman" w:hAnsi="Times New Roman"/>
          <w:szCs w:val="20"/>
        </w:rPr>
        <w:t>подпунктом 10.2.2</w:t>
      </w:r>
      <w:r w:rsidR="00866DE7" w:rsidRPr="00E62FC6">
        <w:rPr>
          <w:rFonts w:ascii="Times New Roman" w:hAnsi="Times New Roman"/>
          <w:szCs w:val="20"/>
        </w:rPr>
        <w:t>2</w:t>
      </w:r>
      <w:r w:rsidR="007B6544" w:rsidRPr="00E62FC6">
        <w:rPr>
          <w:rFonts w:ascii="Times New Roman" w:hAnsi="Times New Roman"/>
          <w:szCs w:val="20"/>
        </w:rPr>
        <w:t xml:space="preserve">. пункта 10.2. </w:t>
      </w:r>
      <w:r w:rsidRPr="00E62FC6">
        <w:rPr>
          <w:rFonts w:ascii="Times New Roman" w:hAnsi="Times New Roman"/>
          <w:szCs w:val="20"/>
        </w:rPr>
        <w:t xml:space="preserve">действующей редакции Устава Общества </w:t>
      </w:r>
      <w:r w:rsidR="00262996" w:rsidRPr="00E62FC6">
        <w:rPr>
          <w:rFonts w:ascii="Times New Roman" w:hAnsi="Times New Roman"/>
          <w:szCs w:val="20"/>
        </w:rPr>
        <w:t>к компетенции общего собрания акционеров относится принятие решения о вознаграждении и (или) компенсации расходов членам Совета директоров Общества, связанных с исполнением ими функций членов Совета директоров в период исполнения ими своих обязанностей; установление размеров таких вознаграждений и компенсаций, если данный вопрос не урегулирован внутренним документом Общества, утвержденным общим собранием акционеров</w:t>
      </w:r>
      <w:r w:rsidR="007B6544" w:rsidRPr="00E62FC6">
        <w:rPr>
          <w:rFonts w:ascii="Times New Roman" w:hAnsi="Times New Roman"/>
          <w:szCs w:val="20"/>
        </w:rPr>
        <w:t xml:space="preserve"> (Положением о Совете директоров Общества)</w:t>
      </w:r>
      <w:r w:rsidR="00262996" w:rsidRPr="00E62FC6">
        <w:rPr>
          <w:rFonts w:ascii="Times New Roman" w:hAnsi="Times New Roman"/>
          <w:szCs w:val="20"/>
        </w:rPr>
        <w:t>.</w:t>
      </w:r>
    </w:p>
    <w:p w:rsidR="00DF3EDA" w:rsidRPr="00E62FC6" w:rsidRDefault="00CC1F12" w:rsidP="00CC1F12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Внутренним документом, утвержденным общим собранием акционеров Общества, который определяет порядок деятельности Совета директоров Общес</w:t>
      </w:r>
      <w:r w:rsidR="00C3337B" w:rsidRPr="00E62FC6">
        <w:rPr>
          <w:rFonts w:ascii="Times New Roman" w:hAnsi="Times New Roman"/>
          <w:szCs w:val="20"/>
        </w:rPr>
        <w:t>тва, является Положение о Совете</w:t>
      </w:r>
      <w:r w:rsidRPr="00E62FC6">
        <w:rPr>
          <w:rFonts w:ascii="Times New Roman" w:hAnsi="Times New Roman"/>
          <w:szCs w:val="20"/>
        </w:rPr>
        <w:t xml:space="preserve"> директоров Общества, определяющее, помимо прочего, основные положения политики Общества в области вознаграждения и (или) компенсации расходов членов Совета директоров. Указанные основные положения базируются на нормах пункта 2 статьи 64 Федерального закона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Об акционерных обществах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,</w:t>
      </w:r>
      <w:bookmarkStart w:id="1" w:name="_Toc524960714"/>
      <w:bookmarkStart w:id="2" w:name="_Toc525632089"/>
      <w:r w:rsidRPr="00E62FC6">
        <w:rPr>
          <w:rFonts w:ascii="Times New Roman" w:hAnsi="Times New Roman"/>
          <w:szCs w:val="20"/>
        </w:rPr>
        <w:t xml:space="preserve"> </w:t>
      </w:r>
      <w:r w:rsidR="00262996" w:rsidRPr="00E62FC6">
        <w:rPr>
          <w:rFonts w:ascii="Times New Roman" w:hAnsi="Times New Roman"/>
          <w:szCs w:val="20"/>
        </w:rPr>
        <w:t>в соответствии с которыми по решению общего собрания акционеров членам совета директоров общества в период исполнения ими своих обязанностей могут выплачиваться вознаграждение и (или) компенсироваться расходы, связанные с исполнением ими функций членов совета директоров общества</w:t>
      </w:r>
      <w:r w:rsidR="00DF3EDA" w:rsidRPr="00E62FC6">
        <w:rPr>
          <w:rFonts w:ascii="Times New Roman" w:hAnsi="Times New Roman"/>
          <w:szCs w:val="20"/>
        </w:rPr>
        <w:t>.</w:t>
      </w:r>
    </w:p>
    <w:p w:rsidR="00DF3EDA" w:rsidRPr="00E62FC6" w:rsidRDefault="00DF3EDA" w:rsidP="00DF3EDA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Общество осуществляет компенсацию следующих расходов, связанных с исполнением членами совета директоров Общества данных функций: транспортные расходы (билеты), расходы на гостиницу. Компенсации осуществляются на основании представленных членами Совета директоров отчетов с приложением подтверждающих документов. Для осуществления компенсационных выплат секретарь Совета директоров направляет отчеты с приложенными к ним подтверждающими документами в бухгалтерию Общества на следующий рабочий день после их получения.</w:t>
      </w:r>
    </w:p>
    <w:p w:rsidR="00DF3EDA" w:rsidRPr="00E62FC6" w:rsidRDefault="00DF3EDA" w:rsidP="00DF3EDA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Моментом, с которого начинается расчет выплачиваемого вознаграждения и с которого компенсируются расходы членов Совета директоров Общества, является день, следующий за датой, с которой член Совета директоров считается избранным на должность Общим собранием акционеров Общества. Моментом завершения выплат вознаграждения и компенсации расходов членам Совета директоров является прекращение полномочий Совета директоров (дата проведения соответствующего общего собрания акционеров Общества). </w:t>
      </w:r>
    </w:p>
    <w:p w:rsidR="001E53D7" w:rsidRPr="00E62FC6" w:rsidRDefault="001E53D7" w:rsidP="001E53D7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Члены Совета директоров Общества не являются работниками Общества, за исключением Мельникова Павла Алексеевича (</w:t>
      </w:r>
      <w:r w:rsidR="00866DE7" w:rsidRPr="00E62FC6">
        <w:rPr>
          <w:rFonts w:ascii="Times New Roman" w:hAnsi="Times New Roman"/>
          <w:szCs w:val="20"/>
        </w:rPr>
        <w:t xml:space="preserve">исполнительный директор ПАО ВЗПО </w:t>
      </w:r>
      <w:r w:rsidR="00FC599F">
        <w:rPr>
          <w:rFonts w:ascii="Times New Roman" w:hAnsi="Times New Roman"/>
          <w:szCs w:val="20"/>
        </w:rPr>
        <w:t>"</w:t>
      </w:r>
      <w:r w:rsidR="00866DE7"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="00866DE7" w:rsidRPr="00E62FC6">
        <w:rPr>
          <w:rFonts w:ascii="Times New Roman" w:hAnsi="Times New Roman"/>
          <w:szCs w:val="20"/>
        </w:rPr>
        <w:t xml:space="preserve">, в период с 01.01.2022 по 16.12.2022 года </w:t>
      </w:r>
      <w:r w:rsidRPr="00E62FC6">
        <w:rPr>
          <w:rFonts w:ascii="Times New Roman" w:hAnsi="Times New Roman"/>
          <w:szCs w:val="20"/>
        </w:rPr>
        <w:t>исполня</w:t>
      </w:r>
      <w:r w:rsidR="00866DE7" w:rsidRPr="00E62FC6">
        <w:rPr>
          <w:rFonts w:ascii="Times New Roman" w:hAnsi="Times New Roman"/>
          <w:szCs w:val="20"/>
        </w:rPr>
        <w:t>л</w:t>
      </w:r>
      <w:r w:rsidRPr="00E62FC6">
        <w:rPr>
          <w:rFonts w:ascii="Times New Roman" w:hAnsi="Times New Roman"/>
          <w:szCs w:val="20"/>
        </w:rPr>
        <w:t xml:space="preserve"> обязанности генерального директора АО ВЗПО 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Pr="00E62FC6">
        <w:rPr>
          <w:rFonts w:ascii="Times New Roman" w:hAnsi="Times New Roman"/>
          <w:szCs w:val="20"/>
        </w:rPr>
        <w:t>)</w:t>
      </w:r>
      <w:r w:rsidR="00866DE7" w:rsidRPr="00E62FC6">
        <w:rPr>
          <w:rFonts w:ascii="Times New Roman" w:hAnsi="Times New Roman"/>
          <w:szCs w:val="20"/>
        </w:rPr>
        <w:t>,</w:t>
      </w:r>
      <w:r w:rsidR="00A6689A" w:rsidRPr="00E62FC6">
        <w:rPr>
          <w:rFonts w:ascii="Times New Roman" w:hAnsi="Times New Roman"/>
          <w:szCs w:val="20"/>
        </w:rPr>
        <w:t xml:space="preserve"> Кузиной Татьяны Васильевны (директор по экономике и финансам – главный бухгалтер </w:t>
      </w:r>
      <w:r w:rsidR="00866DE7" w:rsidRPr="00E62FC6">
        <w:rPr>
          <w:rFonts w:ascii="Times New Roman" w:hAnsi="Times New Roman"/>
          <w:szCs w:val="20"/>
        </w:rPr>
        <w:t>П</w:t>
      </w:r>
      <w:r w:rsidR="00A6689A" w:rsidRPr="00E62FC6">
        <w:rPr>
          <w:rFonts w:ascii="Times New Roman" w:hAnsi="Times New Roman"/>
          <w:szCs w:val="20"/>
        </w:rPr>
        <w:t xml:space="preserve">АО ВЗПО </w:t>
      </w:r>
      <w:r w:rsidR="00FC599F">
        <w:rPr>
          <w:rFonts w:ascii="Times New Roman" w:hAnsi="Times New Roman"/>
          <w:szCs w:val="20"/>
        </w:rPr>
        <w:t>"</w:t>
      </w:r>
      <w:r w:rsidR="00A6689A"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="00866DE7" w:rsidRPr="00E62FC6">
        <w:rPr>
          <w:rFonts w:ascii="Times New Roman" w:hAnsi="Times New Roman"/>
          <w:szCs w:val="20"/>
        </w:rPr>
        <w:t>, в отчетном периоде являлась членом Совета директоров Общества с 01.01.2022 года по 11.08.2022 г.</w:t>
      </w:r>
      <w:r w:rsidR="00A6689A" w:rsidRPr="00E62FC6">
        <w:rPr>
          <w:rFonts w:ascii="Times New Roman" w:hAnsi="Times New Roman"/>
          <w:szCs w:val="20"/>
        </w:rPr>
        <w:t>)</w:t>
      </w:r>
      <w:r w:rsidR="00E97583" w:rsidRPr="00E62FC6">
        <w:rPr>
          <w:rFonts w:ascii="Times New Roman" w:hAnsi="Times New Roman"/>
          <w:szCs w:val="20"/>
        </w:rPr>
        <w:t xml:space="preserve"> и</w:t>
      </w:r>
      <w:r w:rsidR="00866DE7" w:rsidRPr="00E62FC6">
        <w:rPr>
          <w:rFonts w:ascii="Times New Roman" w:hAnsi="Times New Roman"/>
          <w:szCs w:val="20"/>
        </w:rPr>
        <w:t xml:space="preserve"> Александровой Кристины Владимировны (директор по правовым вопросам ПАО ВЗПО </w:t>
      </w:r>
      <w:r w:rsidR="00FC599F">
        <w:rPr>
          <w:rFonts w:ascii="Times New Roman" w:hAnsi="Times New Roman"/>
          <w:szCs w:val="20"/>
        </w:rPr>
        <w:t>"</w:t>
      </w:r>
      <w:r w:rsidR="00866DE7" w:rsidRPr="00E62FC6">
        <w:rPr>
          <w:rFonts w:ascii="Times New Roman" w:hAnsi="Times New Roman"/>
          <w:szCs w:val="20"/>
        </w:rPr>
        <w:t>Техника</w:t>
      </w:r>
      <w:r w:rsidR="00FC599F">
        <w:rPr>
          <w:rFonts w:ascii="Times New Roman" w:hAnsi="Times New Roman"/>
          <w:szCs w:val="20"/>
        </w:rPr>
        <w:t>"</w:t>
      </w:r>
      <w:r w:rsidR="00866DE7" w:rsidRPr="00E62FC6">
        <w:rPr>
          <w:rFonts w:ascii="Times New Roman" w:hAnsi="Times New Roman"/>
          <w:szCs w:val="20"/>
        </w:rPr>
        <w:t xml:space="preserve">, в отчетном периоде являлась членом Совета директоров Общества с </w:t>
      </w:r>
      <w:r w:rsidR="00866DE7" w:rsidRPr="00E62FC6">
        <w:rPr>
          <w:rFonts w:ascii="Times New Roman" w:hAnsi="Times New Roman"/>
          <w:szCs w:val="20"/>
        </w:rPr>
        <w:lastRenderedPageBreak/>
        <w:t>12.08.2022 г. по 31.12.2022 г.)</w:t>
      </w:r>
      <w:r w:rsidRPr="00E62FC6">
        <w:rPr>
          <w:rFonts w:ascii="Times New Roman" w:hAnsi="Times New Roman"/>
          <w:szCs w:val="20"/>
        </w:rPr>
        <w:t xml:space="preserve">. </w:t>
      </w:r>
    </w:p>
    <w:p w:rsidR="009D47CE" w:rsidRPr="00E62FC6" w:rsidRDefault="00D37024" w:rsidP="009D47CE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В течение отчетного года членам</w:t>
      </w:r>
      <w:r w:rsidR="00840F84" w:rsidRPr="00E62FC6">
        <w:rPr>
          <w:rFonts w:ascii="Times New Roman" w:hAnsi="Times New Roman"/>
          <w:szCs w:val="20"/>
        </w:rPr>
        <w:t xml:space="preserve"> Совета директоров выплачено</w:t>
      </w:r>
      <w:r w:rsidRPr="00E62FC6">
        <w:rPr>
          <w:rFonts w:ascii="Times New Roman" w:hAnsi="Times New Roman"/>
          <w:szCs w:val="20"/>
        </w:rPr>
        <w:t xml:space="preserve"> вознаграждение, </w:t>
      </w:r>
      <w:r w:rsidR="00791FE3" w:rsidRPr="00E62FC6">
        <w:rPr>
          <w:rFonts w:ascii="Times New Roman" w:hAnsi="Times New Roman"/>
          <w:szCs w:val="20"/>
        </w:rPr>
        <w:t xml:space="preserve">связанное с участием в работе соответствующего органа управления, </w:t>
      </w:r>
      <w:r w:rsidRPr="00E62FC6">
        <w:rPr>
          <w:rFonts w:ascii="Times New Roman" w:hAnsi="Times New Roman"/>
          <w:szCs w:val="20"/>
        </w:rPr>
        <w:t xml:space="preserve">определенное в соответствии с </w:t>
      </w:r>
      <w:r w:rsidR="00073559" w:rsidRPr="00E62FC6">
        <w:rPr>
          <w:rFonts w:ascii="Times New Roman" w:hAnsi="Times New Roman"/>
          <w:szCs w:val="20"/>
        </w:rPr>
        <w:t>Положением о Совете директоров Общества, утвержденн</w:t>
      </w:r>
      <w:r w:rsidR="00E97583" w:rsidRPr="00E62FC6">
        <w:rPr>
          <w:rFonts w:ascii="Times New Roman" w:hAnsi="Times New Roman"/>
          <w:szCs w:val="20"/>
        </w:rPr>
        <w:t>ым</w:t>
      </w:r>
      <w:r w:rsidR="00073559" w:rsidRPr="00E62FC6">
        <w:rPr>
          <w:rFonts w:ascii="Times New Roman" w:hAnsi="Times New Roman"/>
          <w:szCs w:val="20"/>
        </w:rPr>
        <w:t xml:space="preserve"> решением </w:t>
      </w:r>
      <w:r w:rsidR="0043023D" w:rsidRPr="00E62FC6">
        <w:rPr>
          <w:rFonts w:ascii="Times New Roman" w:hAnsi="Times New Roman"/>
          <w:szCs w:val="20"/>
        </w:rPr>
        <w:t>годового</w:t>
      </w:r>
      <w:r w:rsidR="00073559" w:rsidRPr="00E62FC6">
        <w:rPr>
          <w:rFonts w:ascii="Times New Roman" w:hAnsi="Times New Roman"/>
          <w:szCs w:val="20"/>
        </w:rPr>
        <w:t xml:space="preserve"> общего собрания акционеров Общества от </w:t>
      </w:r>
      <w:r w:rsidR="0043023D" w:rsidRPr="00E62FC6">
        <w:rPr>
          <w:rFonts w:ascii="Times New Roman" w:hAnsi="Times New Roman"/>
          <w:szCs w:val="20"/>
        </w:rPr>
        <w:t>24</w:t>
      </w:r>
      <w:r w:rsidR="00073559" w:rsidRPr="00E62FC6">
        <w:rPr>
          <w:rFonts w:ascii="Times New Roman" w:hAnsi="Times New Roman"/>
          <w:szCs w:val="20"/>
        </w:rPr>
        <w:t>.</w:t>
      </w:r>
      <w:r w:rsidR="0043023D" w:rsidRPr="00E62FC6">
        <w:rPr>
          <w:rFonts w:ascii="Times New Roman" w:hAnsi="Times New Roman"/>
          <w:szCs w:val="20"/>
        </w:rPr>
        <w:t>06</w:t>
      </w:r>
      <w:r w:rsidR="00073559" w:rsidRPr="00E62FC6">
        <w:rPr>
          <w:rFonts w:ascii="Times New Roman" w:hAnsi="Times New Roman"/>
          <w:szCs w:val="20"/>
        </w:rPr>
        <w:t>.20</w:t>
      </w:r>
      <w:r w:rsidR="0043023D" w:rsidRPr="00E62FC6">
        <w:rPr>
          <w:rFonts w:ascii="Times New Roman" w:hAnsi="Times New Roman"/>
          <w:szCs w:val="20"/>
        </w:rPr>
        <w:t>21</w:t>
      </w:r>
      <w:r w:rsidR="00073559" w:rsidRPr="00E62FC6">
        <w:rPr>
          <w:rFonts w:ascii="Times New Roman" w:hAnsi="Times New Roman"/>
          <w:szCs w:val="20"/>
        </w:rPr>
        <w:t xml:space="preserve">г. (протокол от </w:t>
      </w:r>
      <w:r w:rsidR="0043023D" w:rsidRPr="00E62FC6">
        <w:rPr>
          <w:rFonts w:ascii="Times New Roman" w:hAnsi="Times New Roman"/>
          <w:szCs w:val="20"/>
        </w:rPr>
        <w:t>25</w:t>
      </w:r>
      <w:r w:rsidR="00073559" w:rsidRPr="00E62FC6">
        <w:rPr>
          <w:rFonts w:ascii="Times New Roman" w:hAnsi="Times New Roman"/>
          <w:szCs w:val="20"/>
        </w:rPr>
        <w:t>.0</w:t>
      </w:r>
      <w:r w:rsidR="0043023D" w:rsidRPr="00E62FC6">
        <w:rPr>
          <w:rFonts w:ascii="Times New Roman" w:hAnsi="Times New Roman"/>
          <w:szCs w:val="20"/>
        </w:rPr>
        <w:t>6</w:t>
      </w:r>
      <w:r w:rsidR="00073559" w:rsidRPr="00E62FC6">
        <w:rPr>
          <w:rFonts w:ascii="Times New Roman" w:hAnsi="Times New Roman"/>
          <w:szCs w:val="20"/>
        </w:rPr>
        <w:t>.20</w:t>
      </w:r>
      <w:r w:rsidR="0043023D" w:rsidRPr="00E62FC6">
        <w:rPr>
          <w:rFonts w:ascii="Times New Roman" w:hAnsi="Times New Roman"/>
          <w:szCs w:val="20"/>
        </w:rPr>
        <w:t>21</w:t>
      </w:r>
      <w:r w:rsidR="00073559" w:rsidRPr="00E62FC6">
        <w:rPr>
          <w:rFonts w:ascii="Times New Roman" w:hAnsi="Times New Roman"/>
          <w:szCs w:val="20"/>
        </w:rPr>
        <w:t>г. № 0</w:t>
      </w:r>
      <w:r w:rsidR="0043023D" w:rsidRPr="00E62FC6">
        <w:rPr>
          <w:rFonts w:ascii="Times New Roman" w:hAnsi="Times New Roman"/>
          <w:szCs w:val="20"/>
        </w:rPr>
        <w:t>1</w:t>
      </w:r>
      <w:r w:rsidR="00073559" w:rsidRPr="00E62FC6">
        <w:rPr>
          <w:rFonts w:ascii="Times New Roman" w:hAnsi="Times New Roman"/>
          <w:szCs w:val="20"/>
        </w:rPr>
        <w:t>/20</w:t>
      </w:r>
      <w:r w:rsidR="0043023D" w:rsidRPr="00E62FC6">
        <w:rPr>
          <w:rFonts w:ascii="Times New Roman" w:hAnsi="Times New Roman"/>
          <w:szCs w:val="20"/>
        </w:rPr>
        <w:t>21</w:t>
      </w:r>
      <w:r w:rsidR="00073559" w:rsidRPr="00E62FC6">
        <w:rPr>
          <w:rFonts w:ascii="Times New Roman" w:hAnsi="Times New Roman"/>
          <w:szCs w:val="20"/>
        </w:rPr>
        <w:t>)</w:t>
      </w:r>
      <w:r w:rsidR="00E97583" w:rsidRPr="00E62FC6">
        <w:rPr>
          <w:rFonts w:ascii="Times New Roman" w:hAnsi="Times New Roman"/>
          <w:szCs w:val="20"/>
        </w:rPr>
        <w:t>, а также Положением о Совете директоров Общества в новой редакции, утвержденной решением годового общего собрания ак</w:t>
      </w:r>
      <w:r w:rsidR="00041F51">
        <w:rPr>
          <w:rFonts w:ascii="Times New Roman" w:hAnsi="Times New Roman"/>
          <w:szCs w:val="20"/>
        </w:rPr>
        <w:t>ционеров Общества от 16.06.2022</w:t>
      </w:r>
      <w:r w:rsidR="00E97583" w:rsidRPr="00E62FC6">
        <w:rPr>
          <w:rFonts w:ascii="Times New Roman" w:hAnsi="Times New Roman"/>
          <w:szCs w:val="20"/>
        </w:rPr>
        <w:t xml:space="preserve">г. (протокол от 17.06.2022 г. № 01/2022). </w:t>
      </w:r>
      <w:r w:rsidR="00C3337B" w:rsidRPr="00E62FC6">
        <w:rPr>
          <w:rFonts w:ascii="Times New Roman" w:hAnsi="Times New Roman"/>
          <w:szCs w:val="20"/>
        </w:rPr>
        <w:t>Текст</w:t>
      </w:r>
      <w:r w:rsidR="0043023D" w:rsidRPr="00E62FC6">
        <w:rPr>
          <w:rFonts w:ascii="Times New Roman" w:hAnsi="Times New Roman"/>
          <w:szCs w:val="20"/>
        </w:rPr>
        <w:t>ы</w:t>
      </w:r>
      <w:r w:rsidR="00C3337B" w:rsidRPr="00E62FC6">
        <w:rPr>
          <w:rFonts w:ascii="Times New Roman" w:hAnsi="Times New Roman"/>
          <w:szCs w:val="20"/>
        </w:rPr>
        <w:t xml:space="preserve"> Положени</w:t>
      </w:r>
      <w:r w:rsidR="0043023D" w:rsidRPr="00E62FC6">
        <w:rPr>
          <w:rFonts w:ascii="Times New Roman" w:hAnsi="Times New Roman"/>
          <w:szCs w:val="20"/>
        </w:rPr>
        <w:t>й</w:t>
      </w:r>
      <w:r w:rsidR="00C3337B" w:rsidRPr="00E62FC6">
        <w:rPr>
          <w:rFonts w:ascii="Times New Roman" w:hAnsi="Times New Roman"/>
          <w:szCs w:val="20"/>
        </w:rPr>
        <w:t xml:space="preserve"> о Совете директоров </w:t>
      </w:r>
      <w:r w:rsidR="007B6544" w:rsidRPr="00E62FC6">
        <w:rPr>
          <w:rFonts w:ascii="Times New Roman" w:hAnsi="Times New Roman"/>
          <w:szCs w:val="20"/>
        </w:rPr>
        <w:t>Общества</w:t>
      </w:r>
      <w:r w:rsidR="0043023D" w:rsidRPr="00E62FC6">
        <w:rPr>
          <w:rFonts w:ascii="Times New Roman" w:hAnsi="Times New Roman"/>
          <w:szCs w:val="20"/>
        </w:rPr>
        <w:t xml:space="preserve">, </w:t>
      </w:r>
      <w:r w:rsidR="00C3337B" w:rsidRPr="00E62FC6">
        <w:rPr>
          <w:rFonts w:ascii="Times New Roman" w:hAnsi="Times New Roman"/>
          <w:szCs w:val="20"/>
        </w:rPr>
        <w:t xml:space="preserve"> определяющи</w:t>
      </w:r>
      <w:r w:rsidR="0043023D" w:rsidRPr="00E62FC6">
        <w:rPr>
          <w:rFonts w:ascii="Times New Roman" w:hAnsi="Times New Roman"/>
          <w:szCs w:val="20"/>
        </w:rPr>
        <w:t>х</w:t>
      </w:r>
      <w:r w:rsidR="00C3337B" w:rsidRPr="00E62FC6">
        <w:rPr>
          <w:rFonts w:ascii="Times New Roman" w:hAnsi="Times New Roman"/>
          <w:szCs w:val="20"/>
        </w:rPr>
        <w:t xml:space="preserve"> размер выплаченного вознаграждения членам Совета директоров, </w:t>
      </w:r>
      <w:r w:rsidR="00C3337B" w:rsidRPr="00E62FC6">
        <w:rPr>
          <w:rFonts w:ascii="Times New Roman" w:hAnsi="Times New Roman"/>
          <w:bCs/>
          <w:color w:val="000000"/>
          <w:szCs w:val="20"/>
        </w:rPr>
        <w:t>раскрыт</w:t>
      </w:r>
      <w:r w:rsidR="00A41622" w:rsidRPr="00E62FC6">
        <w:rPr>
          <w:rFonts w:ascii="Times New Roman" w:hAnsi="Times New Roman"/>
          <w:bCs/>
          <w:color w:val="000000"/>
          <w:szCs w:val="20"/>
        </w:rPr>
        <w:t>ы</w:t>
      </w:r>
      <w:r w:rsidR="00C3337B" w:rsidRPr="00E62FC6">
        <w:rPr>
          <w:rFonts w:ascii="Times New Roman" w:hAnsi="Times New Roman"/>
          <w:bCs/>
          <w:color w:val="000000"/>
          <w:szCs w:val="20"/>
        </w:rPr>
        <w:t xml:space="preserve"> Обществом в сети Интернет на странице с адресом</w:t>
      </w:r>
      <w:r w:rsidR="00ED3D79" w:rsidRPr="00E62FC6">
        <w:rPr>
          <w:rFonts w:ascii="Times New Roman" w:hAnsi="Times New Roman"/>
          <w:bCs/>
          <w:color w:val="000000"/>
          <w:szCs w:val="20"/>
        </w:rPr>
        <w:t>:</w:t>
      </w:r>
      <w:r w:rsidR="00C3337B" w:rsidRPr="00E62FC6">
        <w:rPr>
          <w:rFonts w:ascii="Times New Roman" w:hAnsi="Times New Roman"/>
          <w:szCs w:val="20"/>
        </w:rPr>
        <w:t xml:space="preserve"> </w:t>
      </w:r>
      <w:hyperlink r:id="rId34" w:history="1">
        <w:r w:rsidR="00C3337B" w:rsidRPr="00E62FC6">
          <w:rPr>
            <w:rStyle w:val="a7"/>
            <w:rFonts w:ascii="Times New Roman" w:hAnsi="Times New Roman"/>
            <w:color w:val="auto"/>
            <w:szCs w:val="20"/>
          </w:rPr>
          <w:t>http://www.e-disclosure.ru/portal/files.aspx?id=14448&amp;type=1</w:t>
        </w:r>
      </w:hyperlink>
      <w:r w:rsidR="00C3337B" w:rsidRPr="00E62FC6">
        <w:rPr>
          <w:rFonts w:ascii="Times New Roman" w:hAnsi="Times New Roman"/>
          <w:szCs w:val="20"/>
        </w:rPr>
        <w:t>.</w:t>
      </w:r>
    </w:p>
    <w:p w:rsidR="004C6BB0" w:rsidRPr="00E62FC6" w:rsidRDefault="004C6BB0" w:rsidP="004C6BB0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Сведения о размерах всех видов вознаграждений каждому из органов управления </w:t>
      </w:r>
      <w:r w:rsidR="007B6544" w:rsidRPr="00E62FC6">
        <w:rPr>
          <w:rFonts w:ascii="Times New Roman" w:hAnsi="Times New Roman"/>
          <w:szCs w:val="20"/>
        </w:rPr>
        <w:t>Общества</w:t>
      </w:r>
      <w:r w:rsidRPr="00E62FC6">
        <w:rPr>
          <w:rFonts w:ascii="Times New Roman" w:hAnsi="Times New Roman"/>
          <w:szCs w:val="20"/>
        </w:rPr>
        <w:t xml:space="preserve"> за отчетный период отражены в ежеквартальных отчетах эмитента, раскрытых Обществом в сети Интернет на странице с адресом</w:t>
      </w:r>
      <w:r w:rsidR="00ED3D79" w:rsidRPr="00E62FC6">
        <w:rPr>
          <w:rFonts w:ascii="Times New Roman" w:hAnsi="Times New Roman"/>
          <w:szCs w:val="20"/>
        </w:rPr>
        <w:t>:</w:t>
      </w:r>
      <w:r w:rsidRPr="00E62FC6">
        <w:rPr>
          <w:rFonts w:ascii="Times New Roman" w:hAnsi="Times New Roman"/>
          <w:szCs w:val="20"/>
        </w:rPr>
        <w:t xml:space="preserve"> </w:t>
      </w:r>
      <w:hyperlink r:id="rId35" w:history="1">
        <w:r w:rsidRPr="00E62FC6">
          <w:rPr>
            <w:rStyle w:val="a7"/>
            <w:rFonts w:ascii="Times New Roman" w:hAnsi="Times New Roman"/>
            <w:color w:val="auto"/>
            <w:szCs w:val="20"/>
          </w:rPr>
          <w:t>http://www.e-disclosure.ru/portal/files.aspx?id=14448&amp;type=5</w:t>
        </w:r>
      </w:hyperlink>
      <w:r w:rsidRPr="00E62FC6">
        <w:rPr>
          <w:rFonts w:ascii="Times New Roman" w:hAnsi="Times New Roman"/>
          <w:szCs w:val="20"/>
        </w:rPr>
        <w:t>.</w:t>
      </w:r>
    </w:p>
    <w:p w:rsidR="00791FE3" w:rsidRPr="00E62FC6" w:rsidRDefault="00791FE3" w:rsidP="00791FE3">
      <w:pPr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У Общества в течение отчетного года отсутствуют затраты</w:t>
      </w:r>
      <w:r w:rsidR="006064C4" w:rsidRPr="00E62FC6">
        <w:rPr>
          <w:rFonts w:ascii="Times New Roman" w:hAnsi="Times New Roman"/>
          <w:szCs w:val="20"/>
        </w:rPr>
        <w:t>, направленные на компенсацию</w:t>
      </w:r>
      <w:r w:rsidRPr="00E62FC6">
        <w:rPr>
          <w:rFonts w:ascii="Times New Roman" w:hAnsi="Times New Roman"/>
          <w:szCs w:val="20"/>
        </w:rPr>
        <w:t xml:space="preserve"> членам Совета директоров расходов, связанных с исполнением ими функций членов совета директоров общества.</w:t>
      </w:r>
    </w:p>
    <w:p w:rsidR="0043023D" w:rsidRPr="00E62FC6" w:rsidRDefault="0043023D" w:rsidP="00791FE3">
      <w:pPr>
        <w:ind w:firstLine="709"/>
        <w:jc w:val="both"/>
        <w:rPr>
          <w:rFonts w:ascii="Times New Roman" w:hAnsi="Times New Roman"/>
          <w:szCs w:val="20"/>
        </w:rPr>
      </w:pPr>
    </w:p>
    <w:bookmarkEnd w:id="1"/>
    <w:bookmarkEnd w:id="2"/>
    <w:p w:rsidR="001E53D7" w:rsidRPr="00E62FC6" w:rsidRDefault="001E53D7" w:rsidP="001E53D7">
      <w:pPr>
        <w:pStyle w:val="aa"/>
        <w:snapToGrid w:val="0"/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Сведения (отчет) о соблюдении акционерным обществом принципов и рекомендаций Кодекса корпоративного управления, рекомендованного к применению Банком России </w:t>
      </w:r>
    </w:p>
    <w:p w:rsidR="001E53D7" w:rsidRPr="00E62FC6" w:rsidRDefault="001E53D7" w:rsidP="001E53D7">
      <w:pPr>
        <w:pStyle w:val="aa"/>
        <w:snapToGrid w:val="0"/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(далее – Кодекс корпоративного управления)</w:t>
      </w:r>
    </w:p>
    <w:p w:rsidR="001E53D7" w:rsidRPr="00E62FC6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Основными целями корпоративного управления являются создание действенной системы обеспечения сохранности предоставленных акционерами средств и их эффективного использования, снижение рисков, которые инвесторы не могут оценить и не хотят принимать и необходимость управления которыми в долгосрочном периоде со стороны инвесторов неизбежно влечет снижение инвестиционной привлекательности компании и стоимости ее акций.</w:t>
      </w:r>
    </w:p>
    <w:p w:rsidR="001E53D7" w:rsidRPr="00E62FC6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>Соблюдение Обществом рекомендаций Кодекса корпоративного управления обеспечивает акционерам реальную возможность осуществлять свои права, предусмотренные законодательством Российской Федерации, Уставом Общества и решениями общих собраний акционеров, принятыми в соответствии с его компетенцией.</w:t>
      </w:r>
      <w:r w:rsidRPr="00E62FC6">
        <w:rPr>
          <w:rFonts w:ascii="Times New Roman" w:hAnsi="Times New Roman"/>
          <w:color w:val="000000"/>
          <w:szCs w:val="20"/>
        </w:rPr>
        <w:t xml:space="preserve"> Акционеры имеют право участвовать в управлении Обществом путем принятия решений по наиболее важным вопросам деятельности общества на общем собрании акционеров.</w:t>
      </w:r>
    </w:p>
    <w:p w:rsidR="001E53D7" w:rsidRPr="00E62FC6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Целью применения стандартов корпоративного управления является защита интересов всех акционеров, независимо от размера пакета акций, которым они владеют. </w:t>
      </w:r>
    </w:p>
    <w:p w:rsidR="001E53D7" w:rsidRPr="00E62FC6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Практика корпоративного управления Общества обеспечивает:</w:t>
      </w:r>
    </w:p>
    <w:p w:rsidR="001E53D7" w:rsidRPr="00E62FC6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>- своевременное раскрытие полной и достоверной информации об Обществе, в том числе о его финансовом положении, экономических показателях, структуре собственности и управления в целях обеспечения возможности принятия обоснованных решений акционерами общества и инвесторами;</w:t>
      </w:r>
    </w:p>
    <w:p w:rsidR="001E53D7" w:rsidRPr="00E62FC6" w:rsidRDefault="001E53D7" w:rsidP="001E53D7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- осуществление </w:t>
      </w:r>
      <w:r w:rsidR="00EF3CCF" w:rsidRPr="00E62FC6">
        <w:rPr>
          <w:rFonts w:ascii="Times New Roman" w:hAnsi="Times New Roman"/>
          <w:szCs w:val="20"/>
        </w:rPr>
        <w:t>С</w:t>
      </w:r>
      <w:r w:rsidRPr="00E62FC6">
        <w:rPr>
          <w:rFonts w:ascii="Times New Roman" w:hAnsi="Times New Roman"/>
          <w:szCs w:val="20"/>
        </w:rPr>
        <w:t>оветом директоров стратегического управления деятельностью Общества и эффективный контроль с его стороны за деятельностью исполнительных органов Общества, а также подотчетность членов совета директоров его акционерам. При этом исполнительные органы Общества разумно, добросовестно, исключительно в интересах общества осуществляют эффективное руководство текущей деятельностью Общества.</w:t>
      </w:r>
    </w:p>
    <w:p w:rsidR="001E53D7" w:rsidRPr="00E62FC6" w:rsidRDefault="001E53D7" w:rsidP="001E53D7">
      <w:pPr>
        <w:ind w:firstLine="709"/>
        <w:contextualSpacing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szCs w:val="20"/>
        </w:rPr>
        <w:t xml:space="preserve">Акционеры Общества обеспечены надежными и эффективными способами учета прав собственности на акции, а также возможностью свободного и быстрого отчуждения принадлежащих им акций. </w:t>
      </w:r>
      <w:r w:rsidRPr="00E62FC6">
        <w:rPr>
          <w:rFonts w:ascii="Times New Roman" w:hAnsi="Times New Roman"/>
          <w:color w:val="000000"/>
          <w:szCs w:val="20"/>
        </w:rPr>
        <w:t>Все акционеры имеют возможность получать эффективную защиту в случае нарушения их прав.</w:t>
      </w:r>
    </w:p>
    <w:p w:rsidR="001E53D7" w:rsidRPr="00E62FC6" w:rsidRDefault="001E53D7" w:rsidP="001E53D7">
      <w:pPr>
        <w:ind w:firstLine="709"/>
        <w:contextualSpacing/>
        <w:jc w:val="both"/>
        <w:rPr>
          <w:rFonts w:ascii="Times New Roman" w:hAnsi="Times New Roman"/>
          <w:color w:val="000000"/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>Общество в своей деятельности учитывает интересы третьих лиц, в том числе кредиторов.</w:t>
      </w:r>
    </w:p>
    <w:p w:rsidR="001E53D7" w:rsidRPr="00E62FC6" w:rsidRDefault="001E53D7" w:rsidP="001E53D7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>Применение Обществом положений Кодекса корпоративного управления является добровольным и основано на стремлении повысить привлекательность Общества в глазах существующих и потенциальных инвесторов.</w:t>
      </w:r>
    </w:p>
    <w:p w:rsidR="00EF3CCF" w:rsidRPr="00E62FC6" w:rsidRDefault="00EF3CCF" w:rsidP="00EF3CCF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E62FC6">
        <w:rPr>
          <w:rFonts w:ascii="Times New Roman" w:hAnsi="Times New Roman"/>
          <w:szCs w:val="20"/>
        </w:rPr>
        <w:t xml:space="preserve">В связи с тем, что акции Общества не допущены к организованным торгам, данный годовой отчет не включает отчет о соблюдении принципов и рекомендаций Кодекса корпоративного управления (основание: пункт </w:t>
      </w:r>
      <w:r w:rsidR="008B41E3" w:rsidRPr="00E62FC6">
        <w:rPr>
          <w:rFonts w:ascii="Times New Roman" w:hAnsi="Times New Roman"/>
          <w:szCs w:val="20"/>
        </w:rPr>
        <w:t>57.2</w:t>
      </w:r>
      <w:r w:rsidRPr="00E62FC6">
        <w:rPr>
          <w:rFonts w:ascii="Times New Roman" w:hAnsi="Times New Roman"/>
          <w:szCs w:val="20"/>
        </w:rPr>
        <w:t>. Положения</w:t>
      </w:r>
      <w:r w:rsidR="008B41E3" w:rsidRPr="00E62FC6">
        <w:rPr>
          <w:rFonts w:ascii="Times New Roman" w:hAnsi="Times New Roman"/>
          <w:szCs w:val="20"/>
        </w:rPr>
        <w:t xml:space="preserve"> Банка России </w:t>
      </w:r>
      <w:r w:rsidR="0016177E">
        <w:rPr>
          <w:rFonts w:ascii="Times New Roman" w:hAnsi="Times New Roman"/>
          <w:szCs w:val="20"/>
        </w:rPr>
        <w:t xml:space="preserve">от </w:t>
      </w:r>
      <w:r w:rsidR="0016177E" w:rsidRPr="00E62FC6">
        <w:rPr>
          <w:rFonts w:ascii="Times New Roman" w:hAnsi="Times New Roman"/>
          <w:szCs w:val="20"/>
        </w:rPr>
        <w:t>27.03.2020 № 714-П</w:t>
      </w:r>
      <w:r w:rsidR="0016177E">
        <w:rPr>
          <w:rFonts w:ascii="Times New Roman" w:hAnsi="Times New Roman"/>
          <w:szCs w:val="20"/>
        </w:rPr>
        <w:t xml:space="preserve"> </w:t>
      </w:r>
      <w:r w:rsidR="00FC599F">
        <w:rPr>
          <w:rFonts w:ascii="Times New Roman" w:hAnsi="Times New Roman"/>
          <w:szCs w:val="20"/>
        </w:rPr>
        <w:t>"</w:t>
      </w:r>
      <w:r w:rsidR="008B41E3" w:rsidRPr="00E62FC6">
        <w:rPr>
          <w:rFonts w:ascii="Times New Roman" w:hAnsi="Times New Roman"/>
          <w:szCs w:val="20"/>
        </w:rPr>
        <w:t>О раскрытии информации эмитент</w:t>
      </w:r>
      <w:r w:rsidR="0016177E">
        <w:rPr>
          <w:rFonts w:ascii="Times New Roman" w:hAnsi="Times New Roman"/>
          <w:szCs w:val="20"/>
        </w:rPr>
        <w:t>ами эмиссионных ценных бумаг</w:t>
      </w:r>
      <w:r w:rsidR="00FC599F">
        <w:rPr>
          <w:rFonts w:ascii="Times New Roman" w:hAnsi="Times New Roman"/>
          <w:szCs w:val="20"/>
        </w:rPr>
        <w:t>"</w:t>
      </w:r>
      <w:r w:rsidR="0016177E">
        <w:rPr>
          <w:rFonts w:ascii="Times New Roman" w:hAnsi="Times New Roman"/>
          <w:szCs w:val="20"/>
        </w:rPr>
        <w:t>)</w:t>
      </w:r>
      <w:r w:rsidR="008B41E3" w:rsidRPr="00E62FC6">
        <w:rPr>
          <w:rFonts w:ascii="Times New Roman" w:hAnsi="Times New Roman"/>
          <w:szCs w:val="20"/>
        </w:rPr>
        <w:t>.</w:t>
      </w:r>
    </w:p>
    <w:p w:rsidR="00466143" w:rsidRPr="00E62FC6" w:rsidRDefault="00466143" w:rsidP="00466143">
      <w:pPr>
        <w:rPr>
          <w:szCs w:val="20"/>
        </w:rPr>
      </w:pPr>
    </w:p>
    <w:p w:rsidR="00343631" w:rsidRPr="00E62FC6" w:rsidRDefault="00343631">
      <w:pPr>
        <w:pStyle w:val="aa"/>
        <w:snapToGrid w:val="0"/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Иная информация, предусмотренная уставом </w:t>
      </w:r>
      <w:r w:rsidR="00AC398E" w:rsidRPr="00E62FC6">
        <w:rPr>
          <w:rFonts w:ascii="Times New Roman" w:hAnsi="Times New Roman"/>
          <w:b/>
          <w:bCs/>
          <w:color w:val="000000"/>
          <w:szCs w:val="20"/>
          <w:u w:val="single"/>
        </w:rPr>
        <w:t>или внутренним документом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</w:t>
      </w:r>
      <w:r w:rsidR="00B729F3" w:rsidRPr="00E62FC6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</w:t>
      </w:r>
      <w:r w:rsidRPr="00E62FC6">
        <w:rPr>
          <w:rFonts w:ascii="Times New Roman" w:hAnsi="Times New Roman"/>
          <w:b/>
          <w:bCs/>
          <w:color w:val="000000"/>
          <w:szCs w:val="20"/>
          <w:u w:val="single"/>
        </w:rPr>
        <w:t>общества</w:t>
      </w:r>
    </w:p>
    <w:p w:rsidR="00343631" w:rsidRPr="00E62FC6" w:rsidRDefault="00343631">
      <w:pPr>
        <w:pStyle w:val="aa"/>
        <w:snapToGrid w:val="0"/>
        <w:ind w:firstLine="709"/>
        <w:jc w:val="both"/>
        <w:rPr>
          <w:szCs w:val="20"/>
        </w:rPr>
      </w:pPr>
      <w:r w:rsidRPr="00E62FC6">
        <w:rPr>
          <w:rFonts w:ascii="Times New Roman" w:hAnsi="Times New Roman"/>
          <w:color w:val="000000"/>
          <w:szCs w:val="20"/>
        </w:rPr>
        <w:t xml:space="preserve">Иная информация, подлежащая включению </w:t>
      </w:r>
      <w:r w:rsidR="00B729F3" w:rsidRPr="00E62FC6">
        <w:rPr>
          <w:rFonts w:ascii="Times New Roman" w:hAnsi="Times New Roman"/>
          <w:color w:val="000000"/>
          <w:szCs w:val="20"/>
        </w:rPr>
        <w:t>в годовой отчет о деятельности Общества, уставом</w:t>
      </w:r>
      <w:r w:rsidR="00AC398E" w:rsidRPr="00E62FC6">
        <w:rPr>
          <w:rFonts w:ascii="Times New Roman" w:hAnsi="Times New Roman"/>
          <w:color w:val="000000"/>
          <w:szCs w:val="20"/>
        </w:rPr>
        <w:t xml:space="preserve"> или внутренним документом</w:t>
      </w:r>
      <w:r w:rsidR="00B729F3" w:rsidRPr="00E62FC6">
        <w:rPr>
          <w:rFonts w:ascii="Times New Roman" w:hAnsi="Times New Roman"/>
          <w:color w:val="000000"/>
          <w:szCs w:val="20"/>
        </w:rPr>
        <w:t xml:space="preserve"> О</w:t>
      </w:r>
      <w:r w:rsidRPr="00E62FC6">
        <w:rPr>
          <w:rFonts w:ascii="Times New Roman" w:hAnsi="Times New Roman"/>
          <w:color w:val="000000"/>
          <w:szCs w:val="20"/>
        </w:rPr>
        <w:t>бщества не предусмотрена.</w:t>
      </w:r>
    </w:p>
    <w:sectPr w:rsidR="00343631" w:rsidRPr="00E62FC6" w:rsidSect="00192B84">
      <w:headerReference w:type="default" r:id="rId36"/>
      <w:footerReference w:type="default" r:id="rId37"/>
      <w:footnotePr>
        <w:pos w:val="beneathText"/>
      </w:footnotePr>
      <w:pgSz w:w="11905" w:h="16837"/>
      <w:pgMar w:top="851" w:right="851" w:bottom="851" w:left="1134" w:header="329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0F9" w:rsidRDefault="000430F9">
      <w:r>
        <w:separator/>
      </w:r>
    </w:p>
  </w:endnote>
  <w:endnote w:type="continuationSeparator" w:id="0">
    <w:p w:rsidR="000430F9" w:rsidRDefault="00043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452" w:rsidRPr="00D37024" w:rsidRDefault="00623C5B">
    <w:pPr>
      <w:pStyle w:val="ae"/>
      <w:jc w:val="right"/>
      <w:rPr>
        <w:rFonts w:ascii="Times New Roman" w:hAnsi="Times New Roman"/>
      </w:rPr>
    </w:pPr>
    <w:r w:rsidRPr="00D37024">
      <w:rPr>
        <w:rFonts w:ascii="Times New Roman" w:hAnsi="Times New Roman"/>
      </w:rPr>
      <w:fldChar w:fldCharType="begin"/>
    </w:r>
    <w:r w:rsidR="00104452" w:rsidRPr="00D37024">
      <w:rPr>
        <w:rFonts w:ascii="Times New Roman" w:hAnsi="Times New Roman"/>
      </w:rPr>
      <w:instrText>PAGE   \* MERGEFORMAT</w:instrText>
    </w:r>
    <w:r w:rsidRPr="00D37024">
      <w:rPr>
        <w:rFonts w:ascii="Times New Roman" w:hAnsi="Times New Roman"/>
      </w:rPr>
      <w:fldChar w:fldCharType="separate"/>
    </w:r>
    <w:r w:rsidR="00192B84">
      <w:rPr>
        <w:rFonts w:ascii="Times New Roman" w:hAnsi="Times New Roman"/>
        <w:noProof/>
      </w:rPr>
      <w:t>- 11 -</w:t>
    </w:r>
    <w:r w:rsidRPr="00D37024">
      <w:rPr>
        <w:rFonts w:ascii="Times New Roman" w:hAnsi="Times New Roman"/>
      </w:rPr>
      <w:fldChar w:fldCharType="end"/>
    </w:r>
  </w:p>
  <w:p w:rsidR="00104452" w:rsidRDefault="00104452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0F9" w:rsidRDefault="000430F9">
      <w:r>
        <w:separator/>
      </w:r>
    </w:p>
  </w:footnote>
  <w:footnote w:type="continuationSeparator" w:id="0">
    <w:p w:rsidR="000430F9" w:rsidRDefault="00043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452" w:rsidRDefault="00104452">
    <w:pPr>
      <w:pStyle w:val="a9"/>
      <w:jc w:val="right"/>
      <w:rPr>
        <w:rFonts w:ascii="Times New Roman" w:hAnsi="Times New Roman"/>
        <w:i/>
        <w:iCs/>
        <w:u w:val="single"/>
      </w:rPr>
    </w:pPr>
    <w:r>
      <w:rPr>
        <w:rFonts w:ascii="Times New Roman" w:hAnsi="Times New Roman"/>
        <w:i/>
        <w:iCs/>
        <w:u w:val="single"/>
      </w:rPr>
      <w:t xml:space="preserve">Годовой отчет Публичного акционерного общества </w:t>
    </w:r>
  </w:p>
  <w:p w:rsidR="00104452" w:rsidRDefault="00104452">
    <w:pPr>
      <w:pStyle w:val="a9"/>
      <w:jc w:val="right"/>
      <w:rPr>
        <w:rFonts w:ascii="Times New Roman" w:hAnsi="Times New Roman"/>
        <w:i/>
        <w:iCs/>
        <w:u w:val="single"/>
      </w:rPr>
    </w:pPr>
    <w:r>
      <w:rPr>
        <w:rFonts w:ascii="Times New Roman" w:hAnsi="Times New Roman"/>
        <w:i/>
        <w:iCs/>
        <w:u w:val="single"/>
      </w:rPr>
      <w:t>Владимирский завод прецизионного оборудования «Техника» за 2022 год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mirrorMargins/>
  <w:proofState w:spelling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963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A3566"/>
    <w:rsid w:val="0000322F"/>
    <w:rsid w:val="00003C1B"/>
    <w:rsid w:val="00006615"/>
    <w:rsid w:val="00007261"/>
    <w:rsid w:val="0001014F"/>
    <w:rsid w:val="000120D9"/>
    <w:rsid w:val="00020CB1"/>
    <w:rsid w:val="000253E8"/>
    <w:rsid w:val="0003168F"/>
    <w:rsid w:val="0003770A"/>
    <w:rsid w:val="00040893"/>
    <w:rsid w:val="0004146E"/>
    <w:rsid w:val="00041F51"/>
    <w:rsid w:val="00042922"/>
    <w:rsid w:val="000430F9"/>
    <w:rsid w:val="000534CC"/>
    <w:rsid w:val="000548AD"/>
    <w:rsid w:val="00054BA0"/>
    <w:rsid w:val="00073559"/>
    <w:rsid w:val="00083660"/>
    <w:rsid w:val="0008589F"/>
    <w:rsid w:val="00085BC5"/>
    <w:rsid w:val="00087524"/>
    <w:rsid w:val="000922F3"/>
    <w:rsid w:val="000939EA"/>
    <w:rsid w:val="00095159"/>
    <w:rsid w:val="000A132F"/>
    <w:rsid w:val="000A289D"/>
    <w:rsid w:val="000A3ACB"/>
    <w:rsid w:val="000A7889"/>
    <w:rsid w:val="000B2A1B"/>
    <w:rsid w:val="000D0005"/>
    <w:rsid w:val="000D479A"/>
    <w:rsid w:val="000D530E"/>
    <w:rsid w:val="000D6B88"/>
    <w:rsid w:val="000E3163"/>
    <w:rsid w:val="000F0066"/>
    <w:rsid w:val="000F6C2A"/>
    <w:rsid w:val="001032B1"/>
    <w:rsid w:val="00104452"/>
    <w:rsid w:val="0010481F"/>
    <w:rsid w:val="00106DC8"/>
    <w:rsid w:val="00110FAE"/>
    <w:rsid w:val="001158AD"/>
    <w:rsid w:val="00120284"/>
    <w:rsid w:val="001205D7"/>
    <w:rsid w:val="00125B6F"/>
    <w:rsid w:val="00126CBF"/>
    <w:rsid w:val="0014189F"/>
    <w:rsid w:val="001457E2"/>
    <w:rsid w:val="001507CD"/>
    <w:rsid w:val="0015430D"/>
    <w:rsid w:val="0015456A"/>
    <w:rsid w:val="001570A8"/>
    <w:rsid w:val="0016177E"/>
    <w:rsid w:val="001627E7"/>
    <w:rsid w:val="00162F36"/>
    <w:rsid w:val="00164299"/>
    <w:rsid w:val="00171722"/>
    <w:rsid w:val="0017187B"/>
    <w:rsid w:val="00172E55"/>
    <w:rsid w:val="001804F5"/>
    <w:rsid w:val="001807C8"/>
    <w:rsid w:val="00181B42"/>
    <w:rsid w:val="00183D97"/>
    <w:rsid w:val="00186BFD"/>
    <w:rsid w:val="00192B84"/>
    <w:rsid w:val="00194796"/>
    <w:rsid w:val="001A390E"/>
    <w:rsid w:val="001A6862"/>
    <w:rsid w:val="001A6FE9"/>
    <w:rsid w:val="001B0B54"/>
    <w:rsid w:val="001B4FC9"/>
    <w:rsid w:val="001C0226"/>
    <w:rsid w:val="001C5F69"/>
    <w:rsid w:val="001D116B"/>
    <w:rsid w:val="001D356F"/>
    <w:rsid w:val="001D5B17"/>
    <w:rsid w:val="001D64C0"/>
    <w:rsid w:val="001E0000"/>
    <w:rsid w:val="001E02E4"/>
    <w:rsid w:val="001E0775"/>
    <w:rsid w:val="001E53D7"/>
    <w:rsid w:val="001F1811"/>
    <w:rsid w:val="001F20C5"/>
    <w:rsid w:val="001F4A2F"/>
    <w:rsid w:val="001F5F26"/>
    <w:rsid w:val="0020190C"/>
    <w:rsid w:val="00201F0D"/>
    <w:rsid w:val="002046C7"/>
    <w:rsid w:val="00204EE7"/>
    <w:rsid w:val="00205829"/>
    <w:rsid w:val="00211E34"/>
    <w:rsid w:val="00212F04"/>
    <w:rsid w:val="002147B0"/>
    <w:rsid w:val="00215841"/>
    <w:rsid w:val="00220160"/>
    <w:rsid w:val="00220231"/>
    <w:rsid w:val="002235C1"/>
    <w:rsid w:val="00231C34"/>
    <w:rsid w:val="0023505D"/>
    <w:rsid w:val="00236DBD"/>
    <w:rsid w:val="00242841"/>
    <w:rsid w:val="00242A64"/>
    <w:rsid w:val="002474D6"/>
    <w:rsid w:val="0024779C"/>
    <w:rsid w:val="00252FDA"/>
    <w:rsid w:val="00255BB4"/>
    <w:rsid w:val="00256AC3"/>
    <w:rsid w:val="00262996"/>
    <w:rsid w:val="00262C1F"/>
    <w:rsid w:val="00263B3D"/>
    <w:rsid w:val="00267008"/>
    <w:rsid w:val="002745E7"/>
    <w:rsid w:val="00277922"/>
    <w:rsid w:val="00282D7A"/>
    <w:rsid w:val="00283589"/>
    <w:rsid w:val="002857E0"/>
    <w:rsid w:val="00286328"/>
    <w:rsid w:val="0028777A"/>
    <w:rsid w:val="00291DEE"/>
    <w:rsid w:val="00293627"/>
    <w:rsid w:val="00294733"/>
    <w:rsid w:val="002948E0"/>
    <w:rsid w:val="00297883"/>
    <w:rsid w:val="002A16DA"/>
    <w:rsid w:val="002A361C"/>
    <w:rsid w:val="002C4550"/>
    <w:rsid w:val="002C4800"/>
    <w:rsid w:val="002C5780"/>
    <w:rsid w:val="002C63CF"/>
    <w:rsid w:val="002D0CFC"/>
    <w:rsid w:val="002D1257"/>
    <w:rsid w:val="002D137A"/>
    <w:rsid w:val="002D3040"/>
    <w:rsid w:val="002D5D83"/>
    <w:rsid w:val="002E08CF"/>
    <w:rsid w:val="002E6CA6"/>
    <w:rsid w:val="002E78AA"/>
    <w:rsid w:val="002F1C8A"/>
    <w:rsid w:val="003003CF"/>
    <w:rsid w:val="003034A0"/>
    <w:rsid w:val="003052B8"/>
    <w:rsid w:val="0031294C"/>
    <w:rsid w:val="003137CE"/>
    <w:rsid w:val="00322C2E"/>
    <w:rsid w:val="00326A2F"/>
    <w:rsid w:val="003300E6"/>
    <w:rsid w:val="003301AD"/>
    <w:rsid w:val="003306C0"/>
    <w:rsid w:val="00331AE7"/>
    <w:rsid w:val="00334106"/>
    <w:rsid w:val="003374A4"/>
    <w:rsid w:val="00343631"/>
    <w:rsid w:val="00344BA0"/>
    <w:rsid w:val="00347065"/>
    <w:rsid w:val="003476FD"/>
    <w:rsid w:val="00350477"/>
    <w:rsid w:val="00351D62"/>
    <w:rsid w:val="0035365F"/>
    <w:rsid w:val="00353F68"/>
    <w:rsid w:val="00363EBE"/>
    <w:rsid w:val="0036476C"/>
    <w:rsid w:val="003669ED"/>
    <w:rsid w:val="00366CF4"/>
    <w:rsid w:val="00383CBF"/>
    <w:rsid w:val="00385590"/>
    <w:rsid w:val="003919EE"/>
    <w:rsid w:val="00392AEA"/>
    <w:rsid w:val="00396504"/>
    <w:rsid w:val="00396AC8"/>
    <w:rsid w:val="003A43A3"/>
    <w:rsid w:val="003A47E4"/>
    <w:rsid w:val="003C39EB"/>
    <w:rsid w:val="003D41FF"/>
    <w:rsid w:val="003D47E6"/>
    <w:rsid w:val="003D5D81"/>
    <w:rsid w:val="003D78E2"/>
    <w:rsid w:val="003E0B1D"/>
    <w:rsid w:val="003E5C83"/>
    <w:rsid w:val="003E706F"/>
    <w:rsid w:val="003F09F1"/>
    <w:rsid w:val="003F2097"/>
    <w:rsid w:val="003F4266"/>
    <w:rsid w:val="003F594C"/>
    <w:rsid w:val="0041303F"/>
    <w:rsid w:val="00414E75"/>
    <w:rsid w:val="00416FC7"/>
    <w:rsid w:val="00417C27"/>
    <w:rsid w:val="0043023D"/>
    <w:rsid w:val="004303E9"/>
    <w:rsid w:val="004308E9"/>
    <w:rsid w:val="004310B1"/>
    <w:rsid w:val="004317DC"/>
    <w:rsid w:val="0044073D"/>
    <w:rsid w:val="00442EE1"/>
    <w:rsid w:val="00446CF7"/>
    <w:rsid w:val="004559AC"/>
    <w:rsid w:val="00456E3B"/>
    <w:rsid w:val="004612F4"/>
    <w:rsid w:val="00465BE3"/>
    <w:rsid w:val="00466143"/>
    <w:rsid w:val="00472730"/>
    <w:rsid w:val="0047435C"/>
    <w:rsid w:val="00476373"/>
    <w:rsid w:val="00486560"/>
    <w:rsid w:val="004901BC"/>
    <w:rsid w:val="004915A7"/>
    <w:rsid w:val="004A0327"/>
    <w:rsid w:val="004B01DD"/>
    <w:rsid w:val="004B3034"/>
    <w:rsid w:val="004C5486"/>
    <w:rsid w:val="004C5C89"/>
    <w:rsid w:val="004C6587"/>
    <w:rsid w:val="004C65D5"/>
    <w:rsid w:val="004C6BB0"/>
    <w:rsid w:val="004D1E1B"/>
    <w:rsid w:val="004D37AB"/>
    <w:rsid w:val="004D6603"/>
    <w:rsid w:val="004D6710"/>
    <w:rsid w:val="004D7CCC"/>
    <w:rsid w:val="004E2F2A"/>
    <w:rsid w:val="004E798E"/>
    <w:rsid w:val="004F09A5"/>
    <w:rsid w:val="004F15FA"/>
    <w:rsid w:val="004F1835"/>
    <w:rsid w:val="004F2D40"/>
    <w:rsid w:val="004F52DD"/>
    <w:rsid w:val="005008AD"/>
    <w:rsid w:val="00505BFC"/>
    <w:rsid w:val="005136AF"/>
    <w:rsid w:val="005201B5"/>
    <w:rsid w:val="00525215"/>
    <w:rsid w:val="005256BB"/>
    <w:rsid w:val="00527501"/>
    <w:rsid w:val="005275BD"/>
    <w:rsid w:val="0053027D"/>
    <w:rsid w:val="00532AE4"/>
    <w:rsid w:val="00533FAB"/>
    <w:rsid w:val="00537146"/>
    <w:rsid w:val="005371E0"/>
    <w:rsid w:val="00540552"/>
    <w:rsid w:val="00540980"/>
    <w:rsid w:val="005415B3"/>
    <w:rsid w:val="0054292C"/>
    <w:rsid w:val="00545098"/>
    <w:rsid w:val="005502DB"/>
    <w:rsid w:val="00552FBA"/>
    <w:rsid w:val="00554593"/>
    <w:rsid w:val="00556B1E"/>
    <w:rsid w:val="005625B7"/>
    <w:rsid w:val="005650DF"/>
    <w:rsid w:val="00566B4D"/>
    <w:rsid w:val="00570AD5"/>
    <w:rsid w:val="00571A77"/>
    <w:rsid w:val="00572852"/>
    <w:rsid w:val="00580AF6"/>
    <w:rsid w:val="00583E9C"/>
    <w:rsid w:val="00586051"/>
    <w:rsid w:val="0059141B"/>
    <w:rsid w:val="00592797"/>
    <w:rsid w:val="00592906"/>
    <w:rsid w:val="00593EFA"/>
    <w:rsid w:val="005958FB"/>
    <w:rsid w:val="00596D72"/>
    <w:rsid w:val="005A0F8C"/>
    <w:rsid w:val="005A1337"/>
    <w:rsid w:val="005A6241"/>
    <w:rsid w:val="005B1BAF"/>
    <w:rsid w:val="005B2B38"/>
    <w:rsid w:val="005D084E"/>
    <w:rsid w:val="005D38A2"/>
    <w:rsid w:val="005E1DA1"/>
    <w:rsid w:val="005E57EF"/>
    <w:rsid w:val="005F122B"/>
    <w:rsid w:val="005F6043"/>
    <w:rsid w:val="005F7830"/>
    <w:rsid w:val="006009AC"/>
    <w:rsid w:val="006064C4"/>
    <w:rsid w:val="006155DD"/>
    <w:rsid w:val="006170BC"/>
    <w:rsid w:val="00617F62"/>
    <w:rsid w:val="0062350E"/>
    <w:rsid w:val="00623C5B"/>
    <w:rsid w:val="00627FC2"/>
    <w:rsid w:val="0063079F"/>
    <w:rsid w:val="006312B5"/>
    <w:rsid w:val="00632DA6"/>
    <w:rsid w:val="006332B6"/>
    <w:rsid w:val="006338AC"/>
    <w:rsid w:val="0064074B"/>
    <w:rsid w:val="00645BE7"/>
    <w:rsid w:val="00646141"/>
    <w:rsid w:val="0065234E"/>
    <w:rsid w:val="00652CE7"/>
    <w:rsid w:val="00654374"/>
    <w:rsid w:val="006551C7"/>
    <w:rsid w:val="006625DD"/>
    <w:rsid w:val="006661DC"/>
    <w:rsid w:val="0066626B"/>
    <w:rsid w:val="006720DD"/>
    <w:rsid w:val="00674994"/>
    <w:rsid w:val="0067723B"/>
    <w:rsid w:val="006878DA"/>
    <w:rsid w:val="00687C13"/>
    <w:rsid w:val="00690611"/>
    <w:rsid w:val="00694326"/>
    <w:rsid w:val="006A3772"/>
    <w:rsid w:val="006A6B73"/>
    <w:rsid w:val="006A7684"/>
    <w:rsid w:val="006B7E6A"/>
    <w:rsid w:val="006C0655"/>
    <w:rsid w:val="006C2032"/>
    <w:rsid w:val="006C28E7"/>
    <w:rsid w:val="006C5C99"/>
    <w:rsid w:val="006D3C8B"/>
    <w:rsid w:val="006E01DB"/>
    <w:rsid w:val="006E350C"/>
    <w:rsid w:val="006E5125"/>
    <w:rsid w:val="006E57C6"/>
    <w:rsid w:val="006E5B1C"/>
    <w:rsid w:val="006E6281"/>
    <w:rsid w:val="006E644A"/>
    <w:rsid w:val="006F3C4D"/>
    <w:rsid w:val="006F64BB"/>
    <w:rsid w:val="006F7289"/>
    <w:rsid w:val="00705A1F"/>
    <w:rsid w:val="0072210A"/>
    <w:rsid w:val="007222F9"/>
    <w:rsid w:val="00724C4C"/>
    <w:rsid w:val="00732667"/>
    <w:rsid w:val="00733184"/>
    <w:rsid w:val="00740710"/>
    <w:rsid w:val="00745DEA"/>
    <w:rsid w:val="00747B82"/>
    <w:rsid w:val="007523E4"/>
    <w:rsid w:val="00755143"/>
    <w:rsid w:val="00760F98"/>
    <w:rsid w:val="0076166A"/>
    <w:rsid w:val="0076350D"/>
    <w:rsid w:val="0077211A"/>
    <w:rsid w:val="00772694"/>
    <w:rsid w:val="007732B6"/>
    <w:rsid w:val="007732C4"/>
    <w:rsid w:val="007765DA"/>
    <w:rsid w:val="00787343"/>
    <w:rsid w:val="00790578"/>
    <w:rsid w:val="00791F6F"/>
    <w:rsid w:val="00791FE3"/>
    <w:rsid w:val="0079217C"/>
    <w:rsid w:val="007937C5"/>
    <w:rsid w:val="0079570B"/>
    <w:rsid w:val="00795C0E"/>
    <w:rsid w:val="007A1830"/>
    <w:rsid w:val="007A4423"/>
    <w:rsid w:val="007B1CFB"/>
    <w:rsid w:val="007B4E08"/>
    <w:rsid w:val="007B6544"/>
    <w:rsid w:val="007C2A3D"/>
    <w:rsid w:val="007D224F"/>
    <w:rsid w:val="007D23AC"/>
    <w:rsid w:val="007D6B45"/>
    <w:rsid w:val="007E10AC"/>
    <w:rsid w:val="007E1D19"/>
    <w:rsid w:val="007E2B4C"/>
    <w:rsid w:val="007E4BD5"/>
    <w:rsid w:val="007E4C88"/>
    <w:rsid w:val="007F0C56"/>
    <w:rsid w:val="008044D8"/>
    <w:rsid w:val="008078F8"/>
    <w:rsid w:val="008100B9"/>
    <w:rsid w:val="00813438"/>
    <w:rsid w:val="00814B2A"/>
    <w:rsid w:val="00815B8B"/>
    <w:rsid w:val="00817F41"/>
    <w:rsid w:val="008208A6"/>
    <w:rsid w:val="0082105A"/>
    <w:rsid w:val="00823349"/>
    <w:rsid w:val="0083521A"/>
    <w:rsid w:val="00837366"/>
    <w:rsid w:val="00840F84"/>
    <w:rsid w:val="00845D67"/>
    <w:rsid w:val="00851C89"/>
    <w:rsid w:val="008563E4"/>
    <w:rsid w:val="00857928"/>
    <w:rsid w:val="00857F3A"/>
    <w:rsid w:val="00862C1E"/>
    <w:rsid w:val="008636D7"/>
    <w:rsid w:val="00866DE7"/>
    <w:rsid w:val="00875158"/>
    <w:rsid w:val="00875FCF"/>
    <w:rsid w:val="00881637"/>
    <w:rsid w:val="00881982"/>
    <w:rsid w:val="0089054F"/>
    <w:rsid w:val="00894E52"/>
    <w:rsid w:val="008A2B83"/>
    <w:rsid w:val="008A7254"/>
    <w:rsid w:val="008B0940"/>
    <w:rsid w:val="008B12C9"/>
    <w:rsid w:val="008B1FBC"/>
    <w:rsid w:val="008B2DA2"/>
    <w:rsid w:val="008B41E3"/>
    <w:rsid w:val="008D266A"/>
    <w:rsid w:val="008D3088"/>
    <w:rsid w:val="008D325E"/>
    <w:rsid w:val="008E2764"/>
    <w:rsid w:val="008E4AD7"/>
    <w:rsid w:val="008E6ECB"/>
    <w:rsid w:val="00903ED8"/>
    <w:rsid w:val="009043B7"/>
    <w:rsid w:val="00904713"/>
    <w:rsid w:val="00905AF3"/>
    <w:rsid w:val="00911F20"/>
    <w:rsid w:val="00913705"/>
    <w:rsid w:val="0092249A"/>
    <w:rsid w:val="00922EE8"/>
    <w:rsid w:val="00924619"/>
    <w:rsid w:val="0092518C"/>
    <w:rsid w:val="00925A29"/>
    <w:rsid w:val="00927C98"/>
    <w:rsid w:val="00930683"/>
    <w:rsid w:val="009310EB"/>
    <w:rsid w:val="00931FE2"/>
    <w:rsid w:val="00932F42"/>
    <w:rsid w:val="00937A7F"/>
    <w:rsid w:val="009410B9"/>
    <w:rsid w:val="009448E0"/>
    <w:rsid w:val="009453FF"/>
    <w:rsid w:val="00947ADC"/>
    <w:rsid w:val="00951A54"/>
    <w:rsid w:val="00953C61"/>
    <w:rsid w:val="00963C6C"/>
    <w:rsid w:val="0096638E"/>
    <w:rsid w:val="00966C8C"/>
    <w:rsid w:val="00967196"/>
    <w:rsid w:val="00967949"/>
    <w:rsid w:val="00971295"/>
    <w:rsid w:val="00976F37"/>
    <w:rsid w:val="00982FD6"/>
    <w:rsid w:val="009947C7"/>
    <w:rsid w:val="00994EC3"/>
    <w:rsid w:val="009A1D01"/>
    <w:rsid w:val="009A2088"/>
    <w:rsid w:val="009B244B"/>
    <w:rsid w:val="009B35DB"/>
    <w:rsid w:val="009B603E"/>
    <w:rsid w:val="009C5C10"/>
    <w:rsid w:val="009D1945"/>
    <w:rsid w:val="009D2514"/>
    <w:rsid w:val="009D40F8"/>
    <w:rsid w:val="009D47CE"/>
    <w:rsid w:val="009D6637"/>
    <w:rsid w:val="009D6E81"/>
    <w:rsid w:val="009E0513"/>
    <w:rsid w:val="009E6F5D"/>
    <w:rsid w:val="009F031C"/>
    <w:rsid w:val="009F30A2"/>
    <w:rsid w:val="009F5CA5"/>
    <w:rsid w:val="009F63F7"/>
    <w:rsid w:val="009F696A"/>
    <w:rsid w:val="009F77D5"/>
    <w:rsid w:val="00A02A26"/>
    <w:rsid w:val="00A03CF8"/>
    <w:rsid w:val="00A041FD"/>
    <w:rsid w:val="00A10774"/>
    <w:rsid w:val="00A2081C"/>
    <w:rsid w:val="00A23CB9"/>
    <w:rsid w:val="00A24C9D"/>
    <w:rsid w:val="00A344CB"/>
    <w:rsid w:val="00A36591"/>
    <w:rsid w:val="00A36EF6"/>
    <w:rsid w:val="00A41622"/>
    <w:rsid w:val="00A42874"/>
    <w:rsid w:val="00A45251"/>
    <w:rsid w:val="00A5250A"/>
    <w:rsid w:val="00A53732"/>
    <w:rsid w:val="00A543C5"/>
    <w:rsid w:val="00A54518"/>
    <w:rsid w:val="00A57291"/>
    <w:rsid w:val="00A65016"/>
    <w:rsid w:val="00A662D4"/>
    <w:rsid w:val="00A6689A"/>
    <w:rsid w:val="00A6798A"/>
    <w:rsid w:val="00A72575"/>
    <w:rsid w:val="00A75379"/>
    <w:rsid w:val="00A759D7"/>
    <w:rsid w:val="00A8261B"/>
    <w:rsid w:val="00A87D9A"/>
    <w:rsid w:val="00A9042F"/>
    <w:rsid w:val="00A90518"/>
    <w:rsid w:val="00A917E0"/>
    <w:rsid w:val="00A96C65"/>
    <w:rsid w:val="00AA02C4"/>
    <w:rsid w:val="00AA144C"/>
    <w:rsid w:val="00AA2FFF"/>
    <w:rsid w:val="00AA48E0"/>
    <w:rsid w:val="00AA5A2B"/>
    <w:rsid w:val="00AA5B7D"/>
    <w:rsid w:val="00AB3121"/>
    <w:rsid w:val="00AB3B78"/>
    <w:rsid w:val="00AB3F51"/>
    <w:rsid w:val="00AB457A"/>
    <w:rsid w:val="00AB4980"/>
    <w:rsid w:val="00AB6F3E"/>
    <w:rsid w:val="00AC02C1"/>
    <w:rsid w:val="00AC36C4"/>
    <w:rsid w:val="00AC398E"/>
    <w:rsid w:val="00AC55E7"/>
    <w:rsid w:val="00AC62DD"/>
    <w:rsid w:val="00AC7283"/>
    <w:rsid w:val="00AD404C"/>
    <w:rsid w:val="00AD5B31"/>
    <w:rsid w:val="00AD7426"/>
    <w:rsid w:val="00AE0BB5"/>
    <w:rsid w:val="00AE528F"/>
    <w:rsid w:val="00AE531F"/>
    <w:rsid w:val="00AE6DCC"/>
    <w:rsid w:val="00AF26E1"/>
    <w:rsid w:val="00AF5E10"/>
    <w:rsid w:val="00B013FC"/>
    <w:rsid w:val="00B016F5"/>
    <w:rsid w:val="00B10266"/>
    <w:rsid w:val="00B15F7F"/>
    <w:rsid w:val="00B23241"/>
    <w:rsid w:val="00B24784"/>
    <w:rsid w:val="00B35E30"/>
    <w:rsid w:val="00B4427E"/>
    <w:rsid w:val="00B44F0C"/>
    <w:rsid w:val="00B4685A"/>
    <w:rsid w:val="00B46E55"/>
    <w:rsid w:val="00B556EB"/>
    <w:rsid w:val="00B56BEA"/>
    <w:rsid w:val="00B64B43"/>
    <w:rsid w:val="00B665E9"/>
    <w:rsid w:val="00B70522"/>
    <w:rsid w:val="00B729F3"/>
    <w:rsid w:val="00B734B7"/>
    <w:rsid w:val="00B73946"/>
    <w:rsid w:val="00B82D69"/>
    <w:rsid w:val="00B91813"/>
    <w:rsid w:val="00B92412"/>
    <w:rsid w:val="00B93DD2"/>
    <w:rsid w:val="00BA0301"/>
    <w:rsid w:val="00BA3566"/>
    <w:rsid w:val="00BA5A25"/>
    <w:rsid w:val="00BB1EA4"/>
    <w:rsid w:val="00BB3FCB"/>
    <w:rsid w:val="00BB4D13"/>
    <w:rsid w:val="00BB60ED"/>
    <w:rsid w:val="00BB6E56"/>
    <w:rsid w:val="00BC4A71"/>
    <w:rsid w:val="00BC5E0F"/>
    <w:rsid w:val="00BC7BF7"/>
    <w:rsid w:val="00BD2F89"/>
    <w:rsid w:val="00BD49FA"/>
    <w:rsid w:val="00BD6540"/>
    <w:rsid w:val="00BD7AFF"/>
    <w:rsid w:val="00BE2B43"/>
    <w:rsid w:val="00BE2E0A"/>
    <w:rsid w:val="00BE5607"/>
    <w:rsid w:val="00BE583B"/>
    <w:rsid w:val="00BE6931"/>
    <w:rsid w:val="00BF3A77"/>
    <w:rsid w:val="00C001BD"/>
    <w:rsid w:val="00C0583E"/>
    <w:rsid w:val="00C07AC4"/>
    <w:rsid w:val="00C11317"/>
    <w:rsid w:val="00C13B32"/>
    <w:rsid w:val="00C13E84"/>
    <w:rsid w:val="00C144E5"/>
    <w:rsid w:val="00C16504"/>
    <w:rsid w:val="00C1766A"/>
    <w:rsid w:val="00C22B13"/>
    <w:rsid w:val="00C241C5"/>
    <w:rsid w:val="00C30D8B"/>
    <w:rsid w:val="00C3337B"/>
    <w:rsid w:val="00C33BDE"/>
    <w:rsid w:val="00C41373"/>
    <w:rsid w:val="00C4138D"/>
    <w:rsid w:val="00C41E21"/>
    <w:rsid w:val="00C520E0"/>
    <w:rsid w:val="00C543B7"/>
    <w:rsid w:val="00C547B3"/>
    <w:rsid w:val="00C5747E"/>
    <w:rsid w:val="00C61BCE"/>
    <w:rsid w:val="00C64705"/>
    <w:rsid w:val="00C7021C"/>
    <w:rsid w:val="00C7051B"/>
    <w:rsid w:val="00C739F8"/>
    <w:rsid w:val="00C73EC1"/>
    <w:rsid w:val="00C7593B"/>
    <w:rsid w:val="00C80FC4"/>
    <w:rsid w:val="00C81182"/>
    <w:rsid w:val="00C84F8F"/>
    <w:rsid w:val="00C862CB"/>
    <w:rsid w:val="00C92135"/>
    <w:rsid w:val="00CA0E6E"/>
    <w:rsid w:val="00CA43A6"/>
    <w:rsid w:val="00CB0525"/>
    <w:rsid w:val="00CB1F7B"/>
    <w:rsid w:val="00CB1FF9"/>
    <w:rsid w:val="00CB4101"/>
    <w:rsid w:val="00CB6904"/>
    <w:rsid w:val="00CB6B43"/>
    <w:rsid w:val="00CC1F12"/>
    <w:rsid w:val="00CC2971"/>
    <w:rsid w:val="00CD43B2"/>
    <w:rsid w:val="00CD5552"/>
    <w:rsid w:val="00CD7251"/>
    <w:rsid w:val="00CD7E68"/>
    <w:rsid w:val="00CE01F3"/>
    <w:rsid w:val="00CE20AB"/>
    <w:rsid w:val="00CE2DAA"/>
    <w:rsid w:val="00CF1842"/>
    <w:rsid w:val="00CF1AF7"/>
    <w:rsid w:val="00CF381B"/>
    <w:rsid w:val="00D000A8"/>
    <w:rsid w:val="00D00E15"/>
    <w:rsid w:val="00D068CF"/>
    <w:rsid w:val="00D078D7"/>
    <w:rsid w:val="00D079F3"/>
    <w:rsid w:val="00D07AB5"/>
    <w:rsid w:val="00D11511"/>
    <w:rsid w:val="00D16A6F"/>
    <w:rsid w:val="00D20841"/>
    <w:rsid w:val="00D23E22"/>
    <w:rsid w:val="00D254DD"/>
    <w:rsid w:val="00D37024"/>
    <w:rsid w:val="00D42D92"/>
    <w:rsid w:val="00D45CB9"/>
    <w:rsid w:val="00D45D42"/>
    <w:rsid w:val="00D503F4"/>
    <w:rsid w:val="00D56692"/>
    <w:rsid w:val="00D56BE0"/>
    <w:rsid w:val="00D57DBF"/>
    <w:rsid w:val="00D57DF4"/>
    <w:rsid w:val="00D66B7F"/>
    <w:rsid w:val="00D72F4E"/>
    <w:rsid w:val="00D74275"/>
    <w:rsid w:val="00D92F1C"/>
    <w:rsid w:val="00DA52C6"/>
    <w:rsid w:val="00DA625F"/>
    <w:rsid w:val="00DA6B2E"/>
    <w:rsid w:val="00DC2314"/>
    <w:rsid w:val="00DC5F7C"/>
    <w:rsid w:val="00DC7505"/>
    <w:rsid w:val="00DC7B0F"/>
    <w:rsid w:val="00DD3DBA"/>
    <w:rsid w:val="00DD7524"/>
    <w:rsid w:val="00DE45B2"/>
    <w:rsid w:val="00DF2B72"/>
    <w:rsid w:val="00DF3EDA"/>
    <w:rsid w:val="00E0057E"/>
    <w:rsid w:val="00E010C0"/>
    <w:rsid w:val="00E0214A"/>
    <w:rsid w:val="00E05E64"/>
    <w:rsid w:val="00E0662E"/>
    <w:rsid w:val="00E074FB"/>
    <w:rsid w:val="00E20909"/>
    <w:rsid w:val="00E24128"/>
    <w:rsid w:val="00E3087D"/>
    <w:rsid w:val="00E312E3"/>
    <w:rsid w:val="00E4033A"/>
    <w:rsid w:val="00E4667A"/>
    <w:rsid w:val="00E502F6"/>
    <w:rsid w:val="00E50E97"/>
    <w:rsid w:val="00E606EB"/>
    <w:rsid w:val="00E60700"/>
    <w:rsid w:val="00E62C7A"/>
    <w:rsid w:val="00E62FC6"/>
    <w:rsid w:val="00E704F9"/>
    <w:rsid w:val="00E73073"/>
    <w:rsid w:val="00E770E0"/>
    <w:rsid w:val="00E80303"/>
    <w:rsid w:val="00E935A9"/>
    <w:rsid w:val="00E95178"/>
    <w:rsid w:val="00E95313"/>
    <w:rsid w:val="00E97583"/>
    <w:rsid w:val="00EA0EC5"/>
    <w:rsid w:val="00EB0D39"/>
    <w:rsid w:val="00EB5EE3"/>
    <w:rsid w:val="00EC109E"/>
    <w:rsid w:val="00EC3EFD"/>
    <w:rsid w:val="00EC6CA4"/>
    <w:rsid w:val="00EC70B9"/>
    <w:rsid w:val="00EC7DFA"/>
    <w:rsid w:val="00ED055A"/>
    <w:rsid w:val="00ED0FA3"/>
    <w:rsid w:val="00ED3351"/>
    <w:rsid w:val="00ED3D79"/>
    <w:rsid w:val="00ED5137"/>
    <w:rsid w:val="00EE0B21"/>
    <w:rsid w:val="00EE596A"/>
    <w:rsid w:val="00EE6250"/>
    <w:rsid w:val="00EE6672"/>
    <w:rsid w:val="00EE7847"/>
    <w:rsid w:val="00EF181F"/>
    <w:rsid w:val="00EF1901"/>
    <w:rsid w:val="00EF214D"/>
    <w:rsid w:val="00EF3CCF"/>
    <w:rsid w:val="00EF6102"/>
    <w:rsid w:val="00EF773A"/>
    <w:rsid w:val="00F027E4"/>
    <w:rsid w:val="00F04A5A"/>
    <w:rsid w:val="00F07123"/>
    <w:rsid w:val="00F07AFA"/>
    <w:rsid w:val="00F15646"/>
    <w:rsid w:val="00F22B73"/>
    <w:rsid w:val="00F25136"/>
    <w:rsid w:val="00F319DD"/>
    <w:rsid w:val="00F57E51"/>
    <w:rsid w:val="00F623F3"/>
    <w:rsid w:val="00F62B63"/>
    <w:rsid w:val="00F700A7"/>
    <w:rsid w:val="00F74D78"/>
    <w:rsid w:val="00F75CA6"/>
    <w:rsid w:val="00F761BD"/>
    <w:rsid w:val="00F87C96"/>
    <w:rsid w:val="00F94111"/>
    <w:rsid w:val="00FA1812"/>
    <w:rsid w:val="00FA4E5F"/>
    <w:rsid w:val="00FA58DF"/>
    <w:rsid w:val="00FA71EC"/>
    <w:rsid w:val="00FA7627"/>
    <w:rsid w:val="00FB5063"/>
    <w:rsid w:val="00FB6851"/>
    <w:rsid w:val="00FB6FA2"/>
    <w:rsid w:val="00FC0054"/>
    <w:rsid w:val="00FC2DA2"/>
    <w:rsid w:val="00FC2E7D"/>
    <w:rsid w:val="00FC4B54"/>
    <w:rsid w:val="00FC599F"/>
    <w:rsid w:val="00FC7F7F"/>
    <w:rsid w:val="00FD001C"/>
    <w:rsid w:val="00FD0438"/>
    <w:rsid w:val="00FD5B0D"/>
    <w:rsid w:val="00FE0CFB"/>
    <w:rsid w:val="00FF4123"/>
    <w:rsid w:val="00FF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80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rsid w:val="002C5780"/>
    <w:pPr>
      <w:keepNext/>
      <w:numPr>
        <w:numId w:val="1"/>
      </w:numPr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2">
    <w:name w:val="heading 2"/>
    <w:basedOn w:val="a"/>
    <w:next w:val="a0"/>
    <w:qFormat/>
    <w:rsid w:val="002C5780"/>
    <w:pPr>
      <w:widowControl/>
      <w:numPr>
        <w:ilvl w:val="1"/>
        <w:numId w:val="1"/>
      </w:numPr>
      <w:suppressAutoHyphens w:val="0"/>
      <w:spacing w:before="100" w:after="100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rsid w:val="002C5780"/>
    <w:pPr>
      <w:widowControl/>
      <w:numPr>
        <w:ilvl w:val="2"/>
        <w:numId w:val="1"/>
      </w:numPr>
      <w:suppressAutoHyphens w:val="0"/>
      <w:spacing w:before="100" w:after="100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2C5780"/>
  </w:style>
  <w:style w:type="character" w:customStyle="1" w:styleId="WW-Absatz-Standardschriftart">
    <w:name w:val="WW-Absatz-Standardschriftart"/>
    <w:rsid w:val="002C5780"/>
  </w:style>
  <w:style w:type="character" w:customStyle="1" w:styleId="WW-Absatz-Standardschriftart1">
    <w:name w:val="WW-Absatz-Standardschriftart1"/>
    <w:rsid w:val="002C5780"/>
  </w:style>
  <w:style w:type="character" w:customStyle="1" w:styleId="WW-Absatz-Standardschriftart11">
    <w:name w:val="WW-Absatz-Standardschriftart11"/>
    <w:rsid w:val="002C5780"/>
  </w:style>
  <w:style w:type="character" w:customStyle="1" w:styleId="WW-Absatz-Standardschriftart111">
    <w:name w:val="WW-Absatz-Standardschriftart111"/>
    <w:rsid w:val="002C5780"/>
  </w:style>
  <w:style w:type="character" w:customStyle="1" w:styleId="WW-Absatz-Standardschriftart1111">
    <w:name w:val="WW-Absatz-Standardschriftart1111"/>
    <w:rsid w:val="002C5780"/>
  </w:style>
  <w:style w:type="character" w:customStyle="1" w:styleId="WW-Absatz-Standardschriftart11111">
    <w:name w:val="WW-Absatz-Standardschriftart11111"/>
    <w:rsid w:val="002C5780"/>
  </w:style>
  <w:style w:type="character" w:customStyle="1" w:styleId="WW-Absatz-Standardschriftart111111">
    <w:name w:val="WW-Absatz-Standardschriftart111111"/>
    <w:rsid w:val="002C5780"/>
  </w:style>
  <w:style w:type="character" w:customStyle="1" w:styleId="WW-Absatz-Standardschriftart1111111">
    <w:name w:val="WW-Absatz-Standardschriftart1111111"/>
    <w:rsid w:val="002C5780"/>
  </w:style>
  <w:style w:type="character" w:customStyle="1" w:styleId="WW8Num1z0">
    <w:name w:val="WW8Num1z0"/>
    <w:rsid w:val="002C5780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2C5780"/>
    <w:rPr>
      <w:rFonts w:ascii="Symbol" w:hAnsi="Symbol"/>
    </w:rPr>
  </w:style>
  <w:style w:type="character" w:customStyle="1" w:styleId="WW8Num3z1">
    <w:name w:val="WW8Num3z1"/>
    <w:rsid w:val="002C5780"/>
    <w:rPr>
      <w:rFonts w:ascii="Courier New" w:hAnsi="Courier New" w:cs="Courier New"/>
    </w:rPr>
  </w:style>
  <w:style w:type="character" w:customStyle="1" w:styleId="WW8Num3z2">
    <w:name w:val="WW8Num3z2"/>
    <w:rsid w:val="002C5780"/>
    <w:rPr>
      <w:rFonts w:ascii="Wingdings" w:hAnsi="Wingdings"/>
    </w:rPr>
  </w:style>
  <w:style w:type="character" w:customStyle="1" w:styleId="WW8Num4z0">
    <w:name w:val="WW8Num4z0"/>
    <w:rsid w:val="002C5780"/>
    <w:rPr>
      <w:rFonts w:ascii="Symbol" w:hAnsi="Symbol"/>
      <w:sz w:val="20"/>
    </w:rPr>
  </w:style>
  <w:style w:type="character" w:customStyle="1" w:styleId="WW8Num4z1">
    <w:name w:val="WW8Num4z1"/>
    <w:rsid w:val="002C5780"/>
    <w:rPr>
      <w:rFonts w:ascii="Courier New" w:hAnsi="Courier New"/>
      <w:sz w:val="20"/>
    </w:rPr>
  </w:style>
  <w:style w:type="character" w:customStyle="1" w:styleId="WW8Num4z2">
    <w:name w:val="WW8Num4z2"/>
    <w:rsid w:val="002C5780"/>
    <w:rPr>
      <w:rFonts w:ascii="Wingdings" w:hAnsi="Wingdings"/>
      <w:sz w:val="20"/>
    </w:rPr>
  </w:style>
  <w:style w:type="character" w:customStyle="1" w:styleId="WW8Num5z0">
    <w:name w:val="WW8Num5z0"/>
    <w:rsid w:val="002C5780"/>
    <w:rPr>
      <w:rFonts w:ascii="Symbol" w:hAnsi="Symbol"/>
    </w:rPr>
  </w:style>
  <w:style w:type="character" w:customStyle="1" w:styleId="WW8Num5z1">
    <w:name w:val="WW8Num5z1"/>
    <w:rsid w:val="002C5780"/>
    <w:rPr>
      <w:rFonts w:ascii="Courier New" w:hAnsi="Courier New" w:cs="Courier New"/>
    </w:rPr>
  </w:style>
  <w:style w:type="character" w:customStyle="1" w:styleId="WW8Num5z2">
    <w:name w:val="WW8Num5z2"/>
    <w:rsid w:val="002C5780"/>
    <w:rPr>
      <w:rFonts w:ascii="Wingdings" w:hAnsi="Wingdings"/>
    </w:rPr>
  </w:style>
  <w:style w:type="character" w:customStyle="1" w:styleId="WW8Num7z0">
    <w:name w:val="WW8Num7z0"/>
    <w:rsid w:val="002C5780"/>
    <w:rPr>
      <w:rFonts w:ascii="Symbol" w:hAnsi="Symbol"/>
    </w:rPr>
  </w:style>
  <w:style w:type="character" w:customStyle="1" w:styleId="WW8Num7z1">
    <w:name w:val="WW8Num7z1"/>
    <w:rsid w:val="002C5780"/>
    <w:rPr>
      <w:rFonts w:ascii="Courier New" w:hAnsi="Courier New"/>
    </w:rPr>
  </w:style>
  <w:style w:type="character" w:customStyle="1" w:styleId="WW8Num7z2">
    <w:name w:val="WW8Num7z2"/>
    <w:rsid w:val="002C5780"/>
    <w:rPr>
      <w:rFonts w:ascii="Wingdings" w:hAnsi="Wingdings"/>
    </w:rPr>
  </w:style>
  <w:style w:type="character" w:customStyle="1" w:styleId="WW8Num8z0">
    <w:name w:val="WW8Num8z0"/>
    <w:rsid w:val="002C5780"/>
    <w:rPr>
      <w:rFonts w:ascii="Symbol" w:hAnsi="Symbol"/>
    </w:rPr>
  </w:style>
  <w:style w:type="character" w:customStyle="1" w:styleId="WW8Num8z1">
    <w:name w:val="WW8Num8z1"/>
    <w:rsid w:val="002C5780"/>
    <w:rPr>
      <w:rFonts w:ascii="Courier New" w:hAnsi="Courier New" w:cs="Courier New"/>
    </w:rPr>
  </w:style>
  <w:style w:type="character" w:customStyle="1" w:styleId="WW8Num8z2">
    <w:name w:val="WW8Num8z2"/>
    <w:rsid w:val="002C5780"/>
    <w:rPr>
      <w:rFonts w:ascii="Wingdings" w:hAnsi="Wingdings"/>
    </w:rPr>
  </w:style>
  <w:style w:type="character" w:customStyle="1" w:styleId="WW8Num9z0">
    <w:name w:val="WW8Num9z0"/>
    <w:rsid w:val="002C5780"/>
    <w:rPr>
      <w:rFonts w:ascii="Symbol" w:hAnsi="Symbol"/>
      <w:sz w:val="20"/>
    </w:rPr>
  </w:style>
  <w:style w:type="character" w:customStyle="1" w:styleId="WW8Num10z1">
    <w:name w:val="WW8Num10z1"/>
    <w:rsid w:val="002C5780"/>
    <w:rPr>
      <w:rFonts w:ascii="Symbol" w:hAnsi="Symbol"/>
    </w:rPr>
  </w:style>
  <w:style w:type="character" w:customStyle="1" w:styleId="WW8Num11z0">
    <w:name w:val="WW8Num11z0"/>
    <w:rsid w:val="002C5780"/>
    <w:rPr>
      <w:rFonts w:ascii="Symbol" w:hAnsi="Symbol"/>
      <w:sz w:val="20"/>
    </w:rPr>
  </w:style>
  <w:style w:type="character" w:customStyle="1" w:styleId="WW8Num11z1">
    <w:name w:val="WW8Num11z1"/>
    <w:rsid w:val="002C5780"/>
    <w:rPr>
      <w:rFonts w:ascii="Courier New" w:hAnsi="Courier New"/>
      <w:sz w:val="20"/>
    </w:rPr>
  </w:style>
  <w:style w:type="character" w:customStyle="1" w:styleId="WW8Num11z2">
    <w:name w:val="WW8Num11z2"/>
    <w:rsid w:val="002C5780"/>
    <w:rPr>
      <w:rFonts w:ascii="Wingdings" w:hAnsi="Wingdings"/>
      <w:sz w:val="20"/>
    </w:rPr>
  </w:style>
  <w:style w:type="character" w:customStyle="1" w:styleId="WW8Num12z0">
    <w:name w:val="WW8Num12z0"/>
    <w:rsid w:val="002C5780"/>
    <w:rPr>
      <w:rFonts w:ascii="Symbol" w:hAnsi="Symbol"/>
    </w:rPr>
  </w:style>
  <w:style w:type="character" w:customStyle="1" w:styleId="WW8Num12z1">
    <w:name w:val="WW8Num12z1"/>
    <w:rsid w:val="002C5780"/>
    <w:rPr>
      <w:rFonts w:ascii="Courier New" w:hAnsi="Courier New" w:cs="Courier New"/>
    </w:rPr>
  </w:style>
  <w:style w:type="character" w:customStyle="1" w:styleId="WW8Num12z2">
    <w:name w:val="WW8Num12z2"/>
    <w:rsid w:val="002C5780"/>
    <w:rPr>
      <w:rFonts w:ascii="Wingdings" w:hAnsi="Wingdings"/>
    </w:rPr>
  </w:style>
  <w:style w:type="character" w:customStyle="1" w:styleId="10">
    <w:name w:val="Основной шрифт абзаца1"/>
    <w:rsid w:val="002C5780"/>
  </w:style>
  <w:style w:type="character" w:customStyle="1" w:styleId="WW-Absatz-Standardschriftart11111111">
    <w:name w:val="WW-Absatz-Standardschriftart11111111"/>
    <w:rsid w:val="002C5780"/>
  </w:style>
  <w:style w:type="character" w:customStyle="1" w:styleId="WW-Absatz-Standardschriftart111111111">
    <w:name w:val="WW-Absatz-Standardschriftart111111111"/>
    <w:rsid w:val="002C5780"/>
  </w:style>
  <w:style w:type="character" w:customStyle="1" w:styleId="WW-Absatz-Standardschriftart1111111111">
    <w:name w:val="WW-Absatz-Standardschriftart1111111111"/>
    <w:rsid w:val="002C5780"/>
  </w:style>
  <w:style w:type="character" w:customStyle="1" w:styleId="WW-Absatz-Standardschriftart11111111111">
    <w:name w:val="WW-Absatz-Standardschriftart11111111111"/>
    <w:rsid w:val="002C5780"/>
  </w:style>
  <w:style w:type="character" w:customStyle="1" w:styleId="WW-Absatz-Standardschriftart111111111111">
    <w:name w:val="WW-Absatz-Standardschriftart111111111111"/>
    <w:rsid w:val="002C5780"/>
  </w:style>
  <w:style w:type="character" w:customStyle="1" w:styleId="WW-Absatz-Standardschriftart1111111111111">
    <w:name w:val="WW-Absatz-Standardschriftart1111111111111"/>
    <w:rsid w:val="002C5780"/>
  </w:style>
  <w:style w:type="character" w:customStyle="1" w:styleId="WW-Absatz-Standardschriftart11111111111111">
    <w:name w:val="WW-Absatz-Standardschriftart11111111111111"/>
    <w:rsid w:val="002C5780"/>
  </w:style>
  <w:style w:type="character" w:customStyle="1" w:styleId="WW-Absatz-Standardschriftart111111111111111">
    <w:name w:val="WW-Absatz-Standardschriftart111111111111111"/>
    <w:rsid w:val="002C5780"/>
  </w:style>
  <w:style w:type="character" w:customStyle="1" w:styleId="WW-Absatz-Standardschriftart1111111111111111">
    <w:name w:val="WW-Absatz-Standardschriftart1111111111111111"/>
    <w:rsid w:val="002C5780"/>
  </w:style>
  <w:style w:type="character" w:customStyle="1" w:styleId="WW-Absatz-Standardschriftart11111111111111111">
    <w:name w:val="WW-Absatz-Standardschriftart11111111111111111"/>
    <w:rsid w:val="002C5780"/>
  </w:style>
  <w:style w:type="character" w:customStyle="1" w:styleId="WW-Absatz-Standardschriftart111111111111111111">
    <w:name w:val="WW-Absatz-Standardschriftart111111111111111111"/>
    <w:rsid w:val="002C5780"/>
  </w:style>
  <w:style w:type="character" w:customStyle="1" w:styleId="WW-Absatz-Standardschriftart1111111111111111111">
    <w:name w:val="WW-Absatz-Standardschriftart1111111111111111111"/>
    <w:rsid w:val="002C5780"/>
  </w:style>
  <w:style w:type="character" w:customStyle="1" w:styleId="WW-Absatz-Standardschriftart11111111111111111111">
    <w:name w:val="WW-Absatz-Standardschriftart11111111111111111111"/>
    <w:rsid w:val="002C5780"/>
  </w:style>
  <w:style w:type="character" w:customStyle="1" w:styleId="WW-Absatz-Standardschriftart111111111111111111111">
    <w:name w:val="WW-Absatz-Standardschriftart111111111111111111111"/>
    <w:rsid w:val="002C5780"/>
  </w:style>
  <w:style w:type="character" w:customStyle="1" w:styleId="WW-Absatz-Standardschriftart1111111111111111111111">
    <w:name w:val="WW-Absatz-Standardschriftart1111111111111111111111"/>
    <w:rsid w:val="002C5780"/>
  </w:style>
  <w:style w:type="character" w:customStyle="1" w:styleId="WW-Absatz-Standardschriftart11111111111111111111111">
    <w:name w:val="WW-Absatz-Standardschriftart11111111111111111111111"/>
    <w:rsid w:val="002C5780"/>
  </w:style>
  <w:style w:type="character" w:customStyle="1" w:styleId="WW-Absatz-Standardschriftart111111111111111111111111">
    <w:name w:val="WW-Absatz-Standardschriftart111111111111111111111111"/>
    <w:rsid w:val="002C5780"/>
  </w:style>
  <w:style w:type="character" w:customStyle="1" w:styleId="WW-Absatz-Standardschriftart1111111111111111111111111">
    <w:name w:val="WW-Absatz-Standardschriftart1111111111111111111111111"/>
    <w:rsid w:val="002C5780"/>
  </w:style>
  <w:style w:type="character" w:customStyle="1" w:styleId="WW-Absatz-Standardschriftart11111111111111111111111111">
    <w:name w:val="WW-Absatz-Standardschriftart11111111111111111111111111"/>
    <w:rsid w:val="002C5780"/>
  </w:style>
  <w:style w:type="character" w:customStyle="1" w:styleId="WW-Absatz-Standardschriftart111111111111111111111111111">
    <w:name w:val="WW-Absatz-Standardschriftart111111111111111111111111111"/>
    <w:rsid w:val="002C5780"/>
  </w:style>
  <w:style w:type="character" w:customStyle="1" w:styleId="WW-Absatz-Standardschriftart1111111111111111111111111111">
    <w:name w:val="WW-Absatz-Standardschriftart1111111111111111111111111111"/>
    <w:rsid w:val="002C5780"/>
  </w:style>
  <w:style w:type="character" w:customStyle="1" w:styleId="WW-Absatz-Standardschriftart11111111111111111111111111111">
    <w:name w:val="WW-Absatz-Standardschriftart11111111111111111111111111111"/>
    <w:rsid w:val="002C5780"/>
  </w:style>
  <w:style w:type="character" w:customStyle="1" w:styleId="a4">
    <w:name w:val="Символ нумерации"/>
    <w:rsid w:val="002C5780"/>
  </w:style>
  <w:style w:type="character" w:customStyle="1" w:styleId="a5">
    <w:name w:val="Маркеры списка"/>
    <w:rsid w:val="002C5780"/>
    <w:rPr>
      <w:rFonts w:ascii="StarSymbol" w:eastAsia="StarSymbol" w:hAnsi="StarSymbol" w:cs="StarSymbol"/>
      <w:sz w:val="18"/>
      <w:szCs w:val="18"/>
    </w:rPr>
  </w:style>
  <w:style w:type="character" w:styleId="a6">
    <w:name w:val="page number"/>
    <w:basedOn w:val="10"/>
    <w:rsid w:val="002C5780"/>
  </w:style>
  <w:style w:type="character" w:customStyle="1" w:styleId="SUBST">
    <w:name w:val="__SUBST"/>
    <w:rsid w:val="002C5780"/>
    <w:rPr>
      <w:b/>
      <w:bCs/>
      <w:i/>
      <w:iCs/>
      <w:sz w:val="22"/>
      <w:szCs w:val="22"/>
    </w:rPr>
  </w:style>
  <w:style w:type="character" w:styleId="a7">
    <w:name w:val="Hyperlink"/>
    <w:uiPriority w:val="99"/>
    <w:rsid w:val="002C5780"/>
    <w:rPr>
      <w:color w:val="0000FF"/>
      <w:u w:val="single"/>
    </w:rPr>
  </w:style>
  <w:style w:type="paragraph" w:customStyle="1" w:styleId="11">
    <w:name w:val="Заголовок1"/>
    <w:basedOn w:val="a"/>
    <w:next w:val="a0"/>
    <w:rsid w:val="002C5780"/>
    <w:pPr>
      <w:keepNext/>
      <w:spacing w:before="240" w:after="120"/>
    </w:pPr>
    <w:rPr>
      <w:rFonts w:cs="Tahoma"/>
      <w:sz w:val="28"/>
      <w:szCs w:val="28"/>
    </w:rPr>
  </w:style>
  <w:style w:type="paragraph" w:styleId="a0">
    <w:name w:val="Body Text"/>
    <w:basedOn w:val="a"/>
    <w:rsid w:val="002C5780"/>
    <w:pPr>
      <w:spacing w:after="120"/>
    </w:pPr>
  </w:style>
  <w:style w:type="paragraph" w:styleId="a8">
    <w:name w:val="List"/>
    <w:basedOn w:val="a0"/>
    <w:rsid w:val="002C5780"/>
    <w:rPr>
      <w:rFonts w:cs="Tahoma"/>
    </w:rPr>
  </w:style>
  <w:style w:type="paragraph" w:customStyle="1" w:styleId="20">
    <w:name w:val="Название2"/>
    <w:basedOn w:val="a"/>
    <w:rsid w:val="002C5780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2C5780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2C5780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C5780"/>
    <w:pPr>
      <w:suppressLineNumbers/>
    </w:pPr>
    <w:rPr>
      <w:rFonts w:cs="Tahoma"/>
    </w:rPr>
  </w:style>
  <w:style w:type="paragraph" w:styleId="a9">
    <w:name w:val="header"/>
    <w:basedOn w:val="a"/>
    <w:rsid w:val="002C5780"/>
    <w:pPr>
      <w:suppressLineNumbers/>
      <w:tabs>
        <w:tab w:val="center" w:pos="5032"/>
        <w:tab w:val="right" w:pos="10065"/>
      </w:tabs>
    </w:pPr>
  </w:style>
  <w:style w:type="paragraph" w:customStyle="1" w:styleId="aa">
    <w:name w:val="Содержимое таблицы"/>
    <w:basedOn w:val="a"/>
    <w:rsid w:val="002C5780"/>
    <w:pPr>
      <w:suppressLineNumbers/>
    </w:pPr>
  </w:style>
  <w:style w:type="paragraph" w:customStyle="1" w:styleId="ab">
    <w:name w:val="Заголовок таблицы"/>
    <w:basedOn w:val="aa"/>
    <w:rsid w:val="002C5780"/>
    <w:pPr>
      <w:jc w:val="center"/>
    </w:pPr>
    <w:rPr>
      <w:b/>
      <w:bCs/>
    </w:rPr>
  </w:style>
  <w:style w:type="paragraph" w:customStyle="1" w:styleId="ac">
    <w:name w:val="Обычный.Нормальный"/>
    <w:rsid w:val="002C5780"/>
    <w:pPr>
      <w:tabs>
        <w:tab w:val="left" w:pos="1134"/>
        <w:tab w:val="left" w:pos="2268"/>
        <w:tab w:val="left" w:pos="3402"/>
        <w:tab w:val="left" w:pos="4536"/>
      </w:tabs>
      <w:suppressAutoHyphens/>
      <w:overflowPunct w:val="0"/>
      <w:autoSpaceDE w:val="0"/>
      <w:ind w:firstLine="567"/>
      <w:jc w:val="both"/>
      <w:textAlignment w:val="baseline"/>
    </w:pPr>
    <w:rPr>
      <w:rFonts w:eastAsia="Arial"/>
      <w:sz w:val="24"/>
      <w:lang w:eastAsia="ar-SA"/>
    </w:rPr>
  </w:style>
  <w:style w:type="paragraph" w:customStyle="1" w:styleId="ad">
    <w:name w:val="Стиль"/>
    <w:rsid w:val="002C5780"/>
    <w:pPr>
      <w:widowControl w:val="0"/>
      <w:suppressAutoHyphens/>
    </w:pPr>
    <w:rPr>
      <w:rFonts w:eastAsia="Arial"/>
      <w:lang w:eastAsia="ar-SA"/>
    </w:rPr>
  </w:style>
  <w:style w:type="paragraph" w:styleId="ae">
    <w:name w:val="footer"/>
    <w:basedOn w:val="a"/>
    <w:link w:val="af"/>
    <w:uiPriority w:val="99"/>
    <w:rsid w:val="002C5780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2C5780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Body Text Indent"/>
    <w:basedOn w:val="a"/>
    <w:rsid w:val="002C5780"/>
    <w:pPr>
      <w:widowControl/>
      <w:suppressAutoHyphens w:val="0"/>
      <w:spacing w:after="120"/>
      <w:ind w:left="283"/>
    </w:pPr>
    <w:rPr>
      <w:rFonts w:ascii="Times New Roman" w:eastAsia="Times New Roman" w:hAnsi="Times New Roman"/>
      <w:sz w:val="24"/>
    </w:rPr>
  </w:style>
  <w:style w:type="paragraph" w:customStyle="1" w:styleId="btBodytextAvtalBr">
    <w:name w:val="Основной текст.bt.Bodytext.AvtalBr"/>
    <w:basedOn w:val="a"/>
    <w:rsid w:val="002C5780"/>
    <w:pPr>
      <w:widowControl/>
      <w:suppressAutoHyphens w:val="0"/>
      <w:autoSpaceDE w:val="0"/>
    </w:pPr>
    <w:rPr>
      <w:rFonts w:eastAsia="Times New Roman" w:cs="Arial"/>
      <w:b/>
      <w:bCs/>
      <w:i/>
      <w:iCs/>
      <w:sz w:val="24"/>
    </w:rPr>
  </w:style>
  <w:style w:type="paragraph" w:customStyle="1" w:styleId="af1">
    <w:name w:val="ﾎ磊隆"/>
    <w:rsid w:val="002C5780"/>
    <w:pPr>
      <w:suppressAutoHyphens/>
      <w:autoSpaceDE w:val="0"/>
    </w:pPr>
    <w:rPr>
      <w:rFonts w:eastAsia="Arial"/>
      <w:lang w:eastAsia="ar-SA"/>
    </w:rPr>
  </w:style>
  <w:style w:type="paragraph" w:customStyle="1" w:styleId="af2">
    <w:name w:val="Содержимое врезки"/>
    <w:basedOn w:val="a0"/>
    <w:rsid w:val="002C5780"/>
  </w:style>
  <w:style w:type="table" w:styleId="af3">
    <w:name w:val="Table Grid"/>
    <w:basedOn w:val="a2"/>
    <w:rsid w:val="005136A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semiHidden/>
    <w:rsid w:val="00724C4C"/>
    <w:rPr>
      <w:rFonts w:ascii="Tahoma" w:hAnsi="Tahoma" w:cs="Tahoma"/>
      <w:sz w:val="16"/>
      <w:szCs w:val="16"/>
    </w:rPr>
  </w:style>
  <w:style w:type="character" w:styleId="af5">
    <w:name w:val="FollowedHyperlink"/>
    <w:rsid w:val="00596D72"/>
    <w:rPr>
      <w:color w:val="954F72"/>
      <w:u w:val="single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B64B43"/>
    <w:pPr>
      <w:widowControl/>
      <w:suppressAutoHyphens w:val="0"/>
    </w:pPr>
    <w:rPr>
      <w:rFonts w:ascii="Verdana" w:eastAsia="Times New Roman" w:hAnsi="Verdana" w:cs="Verdana"/>
      <w:kern w:val="0"/>
      <w:szCs w:val="20"/>
      <w:lang w:eastAsia="en-US"/>
    </w:rPr>
  </w:style>
  <w:style w:type="paragraph" w:styleId="22">
    <w:name w:val="Body Text 2"/>
    <w:basedOn w:val="a"/>
    <w:link w:val="23"/>
    <w:rsid w:val="00B64B43"/>
    <w:pPr>
      <w:spacing w:after="120" w:line="480" w:lineRule="auto"/>
    </w:pPr>
  </w:style>
  <w:style w:type="character" w:customStyle="1" w:styleId="23">
    <w:name w:val="Основной текст 2 Знак"/>
    <w:link w:val="22"/>
    <w:rsid w:val="00B64B43"/>
    <w:rPr>
      <w:rFonts w:ascii="Arial" w:eastAsia="Lucida Sans Unicode" w:hAnsi="Arial"/>
      <w:kern w:val="1"/>
      <w:szCs w:val="24"/>
    </w:rPr>
  </w:style>
  <w:style w:type="character" w:customStyle="1" w:styleId="af">
    <w:name w:val="Нижний колонтитул Знак"/>
    <w:link w:val="ae"/>
    <w:uiPriority w:val="99"/>
    <w:rsid w:val="00D37024"/>
    <w:rPr>
      <w:rFonts w:ascii="Arial" w:eastAsia="Lucida Sans Unicode" w:hAnsi="Arial"/>
      <w:kern w:val="1"/>
      <w:szCs w:val="24"/>
    </w:rPr>
  </w:style>
  <w:style w:type="paragraph" w:styleId="af6">
    <w:name w:val="footnote text"/>
    <w:basedOn w:val="a"/>
    <w:link w:val="af7"/>
    <w:rsid w:val="00466143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af7">
    <w:name w:val="Текст сноски Знак"/>
    <w:link w:val="af6"/>
    <w:rsid w:val="00466143"/>
    <w:rPr>
      <w:rFonts w:ascii="Arial" w:hAnsi="Arial"/>
    </w:rPr>
  </w:style>
  <w:style w:type="character" w:styleId="af8">
    <w:name w:val="footnote reference"/>
    <w:rsid w:val="00466143"/>
    <w:rPr>
      <w:vertAlign w:val="superscript"/>
    </w:rPr>
  </w:style>
  <w:style w:type="paragraph" w:customStyle="1" w:styleId="14">
    <w:name w:val="Абзац списка1"/>
    <w:basedOn w:val="a"/>
    <w:rsid w:val="00466143"/>
    <w:pPr>
      <w:widowControl/>
      <w:suppressAutoHyphens w:val="0"/>
      <w:spacing w:after="120"/>
      <w:ind w:left="567"/>
    </w:pPr>
    <w:rPr>
      <w:rFonts w:eastAsia="Times New Roman"/>
      <w:kern w:val="0"/>
      <w:sz w:val="22"/>
      <w:szCs w:val="22"/>
      <w:lang w:eastAsia="en-US"/>
    </w:rPr>
  </w:style>
  <w:style w:type="paragraph" w:customStyle="1" w:styleId="15">
    <w:name w:val="Знак Знак1 Знак Знак Знак"/>
    <w:basedOn w:val="a"/>
    <w:rsid w:val="00466143"/>
    <w:pPr>
      <w:widowControl/>
      <w:tabs>
        <w:tab w:val="num" w:pos="360"/>
      </w:tabs>
      <w:suppressAutoHyphens w:val="0"/>
      <w:spacing w:after="160" w:line="240" w:lineRule="exact"/>
    </w:pPr>
    <w:rPr>
      <w:rFonts w:ascii="Times New Roman" w:eastAsia="Times New Roman" w:hAnsi="Times New Roman"/>
      <w:noProof/>
      <w:kern w:val="0"/>
      <w:sz w:val="24"/>
      <w:lang w:val="en-US"/>
    </w:rPr>
  </w:style>
  <w:style w:type="paragraph" w:customStyle="1" w:styleId="ConsPlusNormal">
    <w:name w:val="ConsPlusNormal"/>
    <w:rsid w:val="00AE0BB5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BE583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po.ru" TargetMode="External"/><Relationship Id="rId13" Type="http://schemas.openxmlformats.org/officeDocument/2006/relationships/hyperlink" Target="https://e-disclosure.ru/portal/event.aspx?EventId=-CO4cK9X9B0ix6QV6AloUgA-B-B" TargetMode="External"/><Relationship Id="rId18" Type="http://schemas.openxmlformats.org/officeDocument/2006/relationships/hyperlink" Target="https://e-disclosure.ru/portal/event.aspx?EventId=AtjY5xTio0SHBCXK3kv6WA-B-B" TargetMode="External"/><Relationship Id="rId26" Type="http://schemas.openxmlformats.org/officeDocument/2006/relationships/hyperlink" Target="https://e-disclosure.ru/portal/event.aspx?EventId=z6TBL5ZMvkWLk2EL0epagg-B-B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-disclosure.ru/portal/event.aspx?EventId=Tix8GGvU9Uy-CY4DftDqCqA-B-B" TargetMode="External"/><Relationship Id="rId34" Type="http://schemas.openxmlformats.org/officeDocument/2006/relationships/hyperlink" Target="http://www.e-disclosure.ru/portal/files.aspx?id=14448&amp;type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disclosure.ru/portal/event.aspx?EventId=Uh8iodk5CE-C2Jsn9GpS2Pw-B-B" TargetMode="External"/><Relationship Id="rId17" Type="http://schemas.openxmlformats.org/officeDocument/2006/relationships/hyperlink" Target="https://e-disclosure.ru/portal/event.aspx?EventId=jdnbdlv14kOdnPsGqZ-ADAg-B-B" TargetMode="External"/><Relationship Id="rId25" Type="http://schemas.openxmlformats.org/officeDocument/2006/relationships/hyperlink" Target="https://e-disclosure.ru/portal/event.aspx?EventId=HEjWW7-C-Aqk-CN81XFjBAD5Q-B-B" TargetMode="External"/><Relationship Id="rId33" Type="http://schemas.openxmlformats.org/officeDocument/2006/relationships/hyperlink" Target="https://e-disclosure.ru/portal/event.aspx?EventId=T8wuTqfz-CECKIiJ87lCkjQ-B-B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-disclosure.ru/portal/event.aspx?EventId=ltEi7qW90Uy9-AN0zNKCjAQ-B-B" TargetMode="External"/><Relationship Id="rId20" Type="http://schemas.openxmlformats.org/officeDocument/2006/relationships/hyperlink" Target="https://e-disclosure.ru/portal/event.aspx?EventId=mjTuOtCQPUisoeD67GeceA-B-B" TargetMode="External"/><Relationship Id="rId29" Type="http://schemas.openxmlformats.org/officeDocument/2006/relationships/hyperlink" Target="https://e-disclosure.ru/portal/event.aspx?EventId=Lg-CKMMZ-AsEan-A-AuBFMcaug-B-B&amp;attempt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disclosure.ru/portal/event.aspx?EventId=ifI3WzFBfkGl8bkd1MKkKw-B-B" TargetMode="External"/><Relationship Id="rId24" Type="http://schemas.openxmlformats.org/officeDocument/2006/relationships/hyperlink" Target="https://e-disclosure.ru/portal/event.aspx?EventId=Jc5ZaukQYEmQaKEn1h33nw-B-B" TargetMode="External"/><Relationship Id="rId32" Type="http://schemas.openxmlformats.org/officeDocument/2006/relationships/hyperlink" Target="https://e-disclosure.ru/portal/event.aspx?EventId=djkqZY1QzEuumxso28MnCQ-B-B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-disclosure.ru/portal/event.aspx?EventId=ZtKCentE70yL0pgqcPAsww-B-B" TargetMode="External"/><Relationship Id="rId23" Type="http://schemas.openxmlformats.org/officeDocument/2006/relationships/hyperlink" Target="https://e-disclosure.ru/portal/event.aspx?EventId=Jn6w3F7tDEqdd-C69HX6gGQ-B-B&amp;attempt=1" TargetMode="External"/><Relationship Id="rId28" Type="http://schemas.openxmlformats.org/officeDocument/2006/relationships/hyperlink" Target="https://e-disclosure.ru/portal/event.aspx?EventId=ty-AmLe1WxUm-AERH4duSKsQ-B-B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e-disclosure.ru/portal/event.aspx?EventId=eqD1DnVw3U2yPaDXiF32gA-B-B" TargetMode="External"/><Relationship Id="rId19" Type="http://schemas.openxmlformats.org/officeDocument/2006/relationships/hyperlink" Target="https://e-disclosure.ru/portal/event.aspx?EventId=YIjrANFvqkungVU2PU1B-CQ-B-B" TargetMode="External"/><Relationship Id="rId31" Type="http://schemas.openxmlformats.org/officeDocument/2006/relationships/hyperlink" Target="https://e-disclosure.ru/portal/event.aspx?EventId=TwznTByGA0-CPny578sTByA-B-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disclosure.ru/portal/company.aspx?id=14448" TargetMode="External"/><Relationship Id="rId14" Type="http://schemas.openxmlformats.org/officeDocument/2006/relationships/hyperlink" Target="https://e-disclosure.ru/portal/event.aspx?EventId=26wbtwZOu0yFmvGkcfiYWA-B-B" TargetMode="External"/><Relationship Id="rId22" Type="http://schemas.openxmlformats.org/officeDocument/2006/relationships/hyperlink" Target="https://e-disclosure.ru/portal/event.aspx?EventId=Wi51LMaTDUONSqOOSnAaQQ-B-B" TargetMode="External"/><Relationship Id="rId27" Type="http://schemas.openxmlformats.org/officeDocument/2006/relationships/hyperlink" Target="https://e-disclosure.ru/portal/event.aspx?EventId=Ikk1VT8bi0yYkrhCcNvaIg-B-B" TargetMode="External"/><Relationship Id="rId30" Type="http://schemas.openxmlformats.org/officeDocument/2006/relationships/hyperlink" Target="https://e-disclosure.ru/portal/event.aspx?EventId=3Am3bdZQvku6vf-AmityRkw-B-B" TargetMode="External"/><Relationship Id="rId35" Type="http://schemas.openxmlformats.org/officeDocument/2006/relationships/hyperlink" Target="http://www.e-disclosure.ru/portal/files.aspx?id=14448&amp;type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EBD5-0A71-499F-AD5D-A929A5B1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11</Pages>
  <Words>6965</Words>
  <Characters>39707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46579</CharactersWithSpaces>
  <SharedDoc>false</SharedDoc>
  <HLinks>
    <vt:vector size="12" baseType="variant">
      <vt:variant>
        <vt:i4>7274618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</vt:lpwstr>
      </vt:variant>
      <vt:variant>
        <vt:lpwstr/>
      </vt:variant>
      <vt:variant>
        <vt:i4>7733303</vt:i4>
      </vt:variant>
      <vt:variant>
        <vt:i4>0</vt:i4>
      </vt:variant>
      <vt:variant>
        <vt:i4>0</vt:i4>
      </vt:variant>
      <vt:variant>
        <vt:i4>5</vt:i4>
      </vt:variant>
      <vt:variant>
        <vt:lpwstr>http://www.vzpo.ru/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ИК Благовест</dc:creator>
  <cp:lastModifiedBy>Sergey</cp:lastModifiedBy>
  <cp:revision>24</cp:revision>
  <cp:lastPrinted>2023-06-28T08:35:00Z</cp:lastPrinted>
  <dcterms:created xsi:type="dcterms:W3CDTF">2023-05-10T09:42:00Z</dcterms:created>
  <dcterms:modified xsi:type="dcterms:W3CDTF">2023-06-28T08:36:00Z</dcterms:modified>
</cp:coreProperties>
</file>